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0c7d" w14:textId="2bd0c7d">
      <w:pPr>
        <w:pStyle w:val="TitleStyle"/>
        <w15:collapsed w:val="false"/>
      </w:pPr>
      <w:r>
        <w:t>Pomoc społeczna.</w:t>
      </w:r>
    </w:p>
    <w:p>
      <w:pPr>
        <w:pStyle w:val="NormalStyle"/>
      </w:pPr>
      <w:r>
        <w:t>Dz.U.2016.930 t.j. z dnia 2016.06.29</w:t>
      </w:r>
    </w:p>
    <w:p>
      <w:pPr>
        <w:pStyle w:val="NormalStyle"/>
      </w:pPr>
      <w:r>
        <w:t>Status: Akt obowiązujący </w:t>
      </w:r>
    </w:p>
    <w:p>
      <w:pPr>
        <w:pStyle w:val="NormalStyle"/>
      </w:pPr>
      <w:r>
        <w:t>Wersja od: 15 października 2016 r.  do: 31 grudnia 2016 r.</w:t>
      </w:r>
    </w:p>
    <w:p>
      <w:pPr>
        <w:spacing w:before="146" w:after="0"/>
        <w:ind w:left="0"/>
        <w:jc w:val="center"/>
        <w:textAlignment w:val="auto"/>
      </w:pPr>
      <w:r>
        <w:rPr>
          <w:rFonts w:ascii="Times New Roman"/>
          <w:b/>
          <w:i w:val="false"/>
          <w:color w:val="000000"/>
          <w:sz w:val="36"/>
          <w:lang w:val="pl-Pl"/>
        </w:rPr>
        <w:t>USTAWA</w:t>
      </w:r>
    </w:p>
    <w:p>
      <w:pPr>
        <w:spacing w:before="80" w:after="0"/>
        <w:ind w:left="0"/>
        <w:jc w:val="center"/>
        <w:textAlignment w:val="auto"/>
      </w:pPr>
      <w:r>
        <w:rPr>
          <w:rFonts w:ascii="Times New Roman"/>
          <w:b w:val="false"/>
          <w:i w:val="false"/>
          <w:color w:val="000000"/>
          <w:sz w:val="30"/>
          <w:lang w:val="pl-Pl"/>
        </w:rPr>
        <w:t>z dnia 12 marca 2004 r.</w:t>
      </w:r>
    </w:p>
    <w:p>
      <w:pPr>
        <w:spacing w:before="80" w:after="0"/>
        <w:ind w:left="0"/>
        <w:jc w:val="center"/>
        <w:textAlignment w:val="auto"/>
      </w:pPr>
      <w:r>
        <w:rPr>
          <w:rFonts w:ascii="Times New Roman"/>
          <w:b/>
          <w:i w:val="false"/>
          <w:color w:val="000000"/>
          <w:sz w:val="30"/>
          <w:lang w:val="pl-Pl"/>
        </w:rPr>
        <w:t>o pomocy społecznej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 </w:t>
      </w:r>
    </w:p>
    <w:p>
      <w:pPr>
        <w:spacing w:before="25" w:after="0"/>
        <w:ind w:left="0"/>
        <w:jc w:val="center"/>
        <w:textAlignment w:val="auto"/>
      </w:pPr>
      <w:r>
        <w:rPr>
          <w:rFonts w:ascii="Times New Roman"/>
          <w:b/>
          <w:i w:val="false"/>
          <w:color w:val="000000"/>
          <w:sz w:val="24"/>
          <w:lang w:val="pl-Pl"/>
        </w:rPr>
        <w:t>PRZEPISY OGÓLNE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Zasady ogólne i zakres podmiotowy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w:t>
      </w:r>
      <w:r>
        <w:rPr>
          <w:rFonts w:ascii="Times New Roman"/>
          <w:b/>
          <w:i w:val="false"/>
          <w:color w:val="000000"/>
          <w:sz w:val="24"/>
          <w:lang w:val="pl-Pl"/>
        </w:rPr>
        <w:t xml:space="preserve"> [Przedmiot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zadania w zakresie pomocy społecznej;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rodzaje świadczeń z pomocy społecznej oraz zasady i tryb ich udzielania;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organizację pomocy społecznej;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zasady i tryb postępowania kontrolnego w zakresie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w:t>
      </w:r>
      <w:r>
        <w:rPr>
          <w:rFonts w:ascii="Times New Roman"/>
          <w:b/>
          <w:i w:val="false"/>
          <w:color w:val="000000"/>
          <w:sz w:val="24"/>
          <w:lang w:val="pl-Pl"/>
        </w:rPr>
        <w:t xml:space="preserve"> [Pojęcie i organy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Pomoc społeczna jest instytucją polityki społecznej państwa, mającą na celu umożliwienie osobom i rodzinom przezwyciężanie trudnych sytuacji życiowych, których nie są one w stanie pokonać, wykorzystując własne uprawnienia, zasoby i możliwości.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społeczną organizują organy administracji rządowej i samorządowej, współpracując w tym zakresie, na zasadzie partnerstwa, z organizacjami społecznymi i pozarządowymi, Kościołem Katolickim, innymi kościołami, związkami wyznaniowymi oraz osobami fizycznymi i prawnymi.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w:t>
      </w:r>
      <w:r>
        <w:rPr>
          <w:rFonts w:ascii="Times New Roman"/>
          <w:b/>
          <w:i w:val="false"/>
          <w:color w:val="000000"/>
          <w:sz w:val="24"/>
          <w:lang w:val="pl-Pl"/>
        </w:rPr>
        <w:t xml:space="preserve"> [Zasady i cele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Pomoc społeczna wspiera osoby i rodziny w wysiłkach zmierzających do zaspokojenia niezbędnych potrzeb i umożliwia im życie w warunkach odpowiadających godności człowieka.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Zadaniem pomocy społecznej jest zapobieganie sytuacjom, o których mowa w art. 2 ust. 1, przez podejmowanie działań zmierzających do życiowego usamodzielnienia osób i rodzin oraz ich integracji ze środowiskiem.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 forma i rozmiar świadczenia powinny być odpowiednie do okoliczności uzasadniających udzielenie pomocy.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Potrzeby osób i rodzin korzystających z pomocy powinny zostać uwzględnione, jeżeli odpowiadają celom i mieszczą się w możliwościach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w:t>
      </w:r>
      <w:r>
        <w:rPr>
          <w:rFonts w:ascii="Times New Roman"/>
          <w:b/>
          <w:i w:val="false"/>
          <w:color w:val="000000"/>
          <w:sz w:val="24"/>
          <w:lang w:val="pl-Pl"/>
        </w:rPr>
        <w:t xml:space="preserve"> [Współdziałanie świadczeniobiorcy z organem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Osoby i rodziny korzystające z pomocy społecznej są obowiązane do współdziałania w rozwiązywaniu ich trudnej sytuacji życiowej.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w:t>
      </w:r>
      <w:r>
        <w:rPr>
          <w:rFonts w:ascii="Times New Roman"/>
          <w:b/>
          <w:i w:val="false"/>
          <w:color w:val="000000"/>
          <w:sz w:val="24"/>
          <w:lang w:val="pl-Pl"/>
        </w:rPr>
        <w:t xml:space="preserve"> [Osoby uprawnione do świadczeń z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Prawo do świadczeń z pomocy społecznej, jeżeli umowy międzynarodowe nie stanowią inaczej,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osobom posiadającym obywatelstwo polskie mającym miejsce zamieszkania i przebywającym na terytorium Rzeczypospolitej Polskiej;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cudzoziemcom mającym miejsce zamieszkania i przebywającym na terytorium Rzeczypospolitej Polskiej:</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na podstawie zezwolenia na pobyt stały, zezwolenia na pobyt rezydenta długoterminowego Unii Europejskiej, zezwolenia na pobyt czasowy udzielonego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lub w </w:t>
      </w:r>
      <w:r>
        <w:rPr>
          <w:rFonts w:ascii="Times New Roman"/>
          <w:b w:val="false"/>
          <w:i w:val="false"/>
          <w:color w:val="1b1b1b"/>
          <w:sz w:val="24"/>
          <w:lang w:val="pl-Pl"/>
        </w:rPr>
        <w:t>art. 186 ust. 1 pkt 3</w:t>
      </w:r>
      <w:r>
        <w:rPr>
          <w:rFonts w:ascii="Times New Roman"/>
          <w:b w:val="false"/>
          <w:i w:val="false"/>
          <w:color w:val="000000"/>
          <w:sz w:val="24"/>
          <w:lang w:val="pl-Pl"/>
        </w:rPr>
        <w:t xml:space="preserve"> ustawy z dnia 12 grudnia 2013 r. o cudzoziemcach (Dz. U. poz. 1650, z późn. zm.), lub w związku z uzyskaniem w Rzeczypospolitej Polskiej statusu uchodźcy lub ochrony uzupełniającej,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związku z uzyskaniem w Rzeczypospolitej Polskiej zgody na pobyt ze względów humanitarnych lub zgody na pobyt tolerowany - w formie schronienia, posiłku, niezbędnego ubrania oraz zasiłku celowego;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mającym miejsce zamieszkania i przebywającym na terytorium Rzeczypospolitej Polskiej obywatelom państw członkowskich Unii Europejskiej, państw członkowskich Europejskiego Porozumienia o Wolnym Handlu (EFTA) - stron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 oraz członkom ich rodzin w rozumieniu </w:t>
      </w:r>
      <w:r>
        <w:rPr>
          <w:rFonts w:ascii="Times New Roman"/>
          <w:b w:val="false"/>
          <w:i w:val="false"/>
          <w:color w:val="1b1b1b"/>
          <w:sz w:val="24"/>
          <w:lang w:val="pl-Pl"/>
        </w:rPr>
        <w:t>art. 2 pkt 4</w:t>
      </w:r>
      <w:r>
        <w:rPr>
          <w:rFonts w:ascii="Times New Roman"/>
          <w:b w:val="false"/>
          <w:i w:val="false"/>
          <w:color w:val="000000"/>
          <w:sz w:val="24"/>
          <w:lang w:val="pl-Pl"/>
        </w:rPr>
        <w:t xml:space="preserve"> ustawy z dnia 14 lipca 2006 r. o wjeździe na terytorium Rzeczypospolitej Polskiej, pobycie oraz wyjeździe z tego terytorium obywateli państw członkowskich Unii Europejskiej i członków ich rodzin (Dz. U. z 2014 r. poz. 1525 oraz z 2015 r. poz. 1274), posiadającym prawo pobytu lub prawo stałego pobytu na terytorium Rzeczypospolitej Polskiej.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5a.</w:t>
      </w:r>
      <w:r>
        <w:rPr>
          <w:rFonts w:ascii="Times New Roman"/>
          <w:b/>
          <w:i w:val="false"/>
          <w:color w:val="000000"/>
          <w:sz w:val="24"/>
          <w:lang w:val="pl-Pl"/>
        </w:rPr>
        <w:t xml:space="preserve"> [Pomoc ofiarom handlu ludźmi]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Prawo do świadczeń w formie interwencji kryzysowej, schronienia, posiłku, niezbędnego ubrania oraz zasiłku celowego przysługuje cudzoziemcom przebywającym na terytorium Rzeczypospolitej Polskiej na podstawie zaświadczenia, o którym mowa w </w:t>
      </w:r>
      <w:r>
        <w:rPr>
          <w:rFonts w:ascii="Times New Roman"/>
          <w:b w:val="false"/>
          <w:i w:val="false"/>
          <w:color w:val="1b1b1b"/>
          <w:sz w:val="24"/>
          <w:lang w:val="pl-Pl"/>
        </w:rPr>
        <w:t>art. 170</w:t>
      </w:r>
      <w:r>
        <w:rPr>
          <w:rFonts w:ascii="Times New Roman"/>
          <w:b w:val="false"/>
          <w:i w:val="false"/>
          <w:color w:val="000000"/>
          <w:sz w:val="24"/>
          <w:lang w:val="pl-Pl"/>
        </w:rPr>
        <w:t xml:space="preserve"> ustawy z dnia 12 grudnia 2013 r. o cudzoziemcach, lub na podstawie zezwolenia, o którym mowa w </w:t>
      </w:r>
      <w:r>
        <w:rPr>
          <w:rFonts w:ascii="Times New Roman"/>
          <w:b w:val="false"/>
          <w:i w:val="false"/>
          <w:color w:val="1b1b1b"/>
          <w:sz w:val="24"/>
          <w:lang w:val="pl-Pl"/>
        </w:rPr>
        <w:t>art. 176</w:t>
      </w:r>
      <w:r>
        <w:rPr>
          <w:rFonts w:ascii="Times New Roman"/>
          <w:b w:val="false"/>
          <w:i w:val="false"/>
          <w:color w:val="000000"/>
          <w:sz w:val="24"/>
          <w:lang w:val="pl-Pl"/>
        </w:rPr>
        <w:t xml:space="preserve"> ustawy z dnia 12 grudnia 2013 r. o cudzoziemcach.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w:t>
      </w:r>
      <w:r>
        <w:rPr>
          <w:rFonts w:ascii="Times New Roman"/>
          <w:b/>
          <w:i w:val="false"/>
          <w:color w:val="000000"/>
          <w:sz w:val="24"/>
          <w:lang w:val="pl-Pl"/>
        </w:rPr>
        <w:t xml:space="preserve"> [Definicje]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Użyte w ustawie określenia oznaczają: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całkowita niezdolność do pracy - całkowitą niezdolność do pracy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emeryturach i rentach z Funduszu Ubezpieczeń Społecznych albo zaliczenie do I lub II grupy inwalidów lub legitymowanie się znacznym lub umiarkowanym stopniem niepełnosprawności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rehabilitacji zawodowej i społecznej oraz zatrudnianiu osób niepełnosprawnych;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dochód dziecka - dochód, do którego zalicza się kwotę otrzymywanej renty wraz z dodatkiem dla sierot zupełnych, zasiłek pielęgnacyjny, dodatek pielęgnacyjny, otrzymywane alimenty oraz kwotę odpowiadającą dochodom uzyskiwanym z majątku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dochód na osobę w rodzinie - dochód rodziny podzielony przez liczbę osób w rodzinie;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dochód rodziny - sumę miesięcznych dochodów osób w rodzinie;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jednostka organizacyjna pomocy społecznej - regionalny ośrodek polityki społecznej, powiatowe centrum pomocy rodzinie, ośrodek pomocy społecznej, dom pomocy społecznej, placówkę specjalistycznego poradnictwa, w tym rodzinnego, ośrodek wsparcia i ośrodek interwencji kryzysowej;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kontrakt socjalny - pisemną umowę zawartą z osobą ubiegającą się o pomoc, określającą uprawnienia i zobowiązania stron umowy, w ramach wspólnie podejmowanych działań zmierzających do przezwyciężenia trudnej sytuacji życiowej osoby lub rodziny;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niezdolność do pracy z tytułu wieku - osiągnięcie wieku emerytalnego określonego w art. 24 ust. 1a i 1b oraz w </w:t>
      </w:r>
      <w:r>
        <w:rPr>
          <w:rFonts w:ascii="Times New Roman"/>
          <w:b w:val="false"/>
          <w:i w:val="false"/>
          <w:color w:val="1b1b1b"/>
          <w:sz w:val="24"/>
          <w:lang w:val="pl-Pl"/>
        </w:rPr>
        <w:t>art. 27 ust.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ustawy z dnia 17 grudnia 1998 r. o emeryturach i rentach z Funduszu Ubezpieczeń Społecznych (Dz. U. z 2015 r. poz. 748, 1240, 1302 i 1311);</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osoba bezdomna - osobę niezamieszkującą w lokalu mieszkalnym w rozumieniu przepisów o ochronie praw lokatorów i mieszkaniowym zasobie gminy i niezameldowaną na pobyt stały, w rozumieniu przepisów o ewidencji ludności, a także osobę niezamieszkującą w lokalu mieszkalnym i zameldowaną na pobyt stały w lokalu, w którym nie ma możliwości zamieszkania;</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osoba samotna - osobę samotnie gospodarującą, niepozostającą w związku małżeńskim i nieposiadającą wstępnych ani zstępnych;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osoba samotnie gospodarująca - osobę prowadzącą jednoosobowe gospodarstwo domowe;</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osoba zatrudniona - osobę pozostającą w zatrudnieniu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promocji zatrudnienia i instytucjach rynku pracy lub prowadzącą działalność gospodarczą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dotyczących działalności gospodarczej;</w:t>
      </w:r>
    </w:p>
    <w:p>
      <w:pPr>
        <w:spacing w:before="26" w:after="0"/>
        <w:ind w:left="373"/>
        <w:jc w:val="left"/>
        <w:textAlignment w:val="auto"/>
      </w:pPr>
      <w:r>
        <w:rPr>
          <w:rFonts w:ascii="Times New Roman"/>
          <w:b w:val="false"/>
          <w:i w:val="false"/>
          <w:color w:val="000000"/>
          <w:sz w:val="24"/>
          <w:lang w:val="pl-Pl"/>
        </w:rPr>
        <w:t xml:space="preserve">11a)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praca socjalna - działalność zawodową mającą na celu pomoc osobom i rodzinom we wzmacnianiu lub odzyskiwaniu zdolności do funkcjonowania w społeczeństwie poprzez pełnienie odpowiednich ról społecznych oraz tworzenie warunków sprzyjających temu celowi;</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renta - rentę z polskiego lub zagranicznego systemu ubezpieczeń społecznych, rentę strukturalną lub rentę socjalną;</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rodzina - osoby spokrewnione lub niespokrewnione pozostające w faktycznym związku, wspólnie zamieszkujące i gospodarujące;</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 xml:space="preserve">średni miesięczny koszt utrzymania w domu pomocy społecznej - kwotę rocznych kosztów działalności domu wynikającą z utrzymania mieszkańców, z roku poprzedniego, bez kosztów inwestycyjnych i wydatków na remonty, powiększoną o prognozowany średnioroczny wskaźnik cen towarów i usług konsumpcyjnych ogółem, przyjęty w </w:t>
      </w:r>
      <w:r>
        <w:rPr>
          <w:rFonts w:ascii="Times New Roman"/>
          <w:b w:val="false"/>
          <w:i w:val="false"/>
          <w:color w:val="1b1b1b"/>
          <w:sz w:val="24"/>
          <w:lang w:val="pl-Pl"/>
        </w:rPr>
        <w:t>ustawie</w:t>
      </w:r>
      <w:r>
        <w:rPr>
          <w:rFonts w:ascii="Times New Roman"/>
          <w:b w:val="false"/>
          <w:i w:val="false"/>
          <w:color w:val="000000"/>
          <w:sz w:val="24"/>
          <w:lang w:val="pl-Pl"/>
        </w:rPr>
        <w:t xml:space="preserve"> budżetowej na dany rok kalendarzowy, podzieloną przez liczbę miejsc, ustaloną jako sumę rzeczywistej liczby mieszkańców w poszczególnych miesiącach roku poprzedniego, w domu;</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świadczenie nienależnie pobrane - świadczenie pieniężne uzyskane na podstawie przedstawionych nieprawdziwych informacji lub niepoinformowania o zmianie sytuacji materialnej lub osobistej;</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bar mleczny - przedsiębiorcę prowadzącego działalność gospodarczą w postaci samoobsługowych, bezalkoholowych, ogólnodostępnych zakładów masowego żywienia, sprzedających całodziennie posiłki mleczno-nabiałowo-jarskie;</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projekt socjalny - zespół działań mających na celu poprawę sytuacji życiowej osób, rodzin, grup zagrożonych ubóstwem, marginalizacją i wykluczeniem społecznym.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w:t>
      </w:r>
      <w:r>
        <w:rPr>
          <w:rFonts w:ascii="Times New Roman"/>
          <w:b/>
          <w:i w:val="false"/>
          <w:color w:val="000000"/>
          <w:sz w:val="24"/>
          <w:lang w:val="pl-Pl"/>
        </w:rPr>
        <w:t xml:space="preserve"> [Przyczyny udzielania pomocy]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Pomocy społecznej udziela się osobom i rodzinom w szczególności z powodu: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ubóstwa;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sieroctwa;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bezdomności;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bezrobocia;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niepełnosprawności;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długotrwałej lub ciężkiej choroby;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przemocy w rodzinie;</w:t>
      </w:r>
    </w:p>
    <w:p>
      <w:pPr>
        <w:spacing w:before="26" w:after="0"/>
        <w:ind w:left="373"/>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potrzeby ochrony ofiar handlu ludźmi;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potrzeby ochrony macierzyństwa lub wielodzietności;</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bezradności w sprawach opiekuńczo-wychowawczych i prowadzenia gospodarstwa domowego, zwłaszcza w rodzinach niepełnych lub wielodzietnych;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 xml:space="preserve">trudności w integracji cudzoziemców, którzy uzyskali w Rzeczypospolitej Polskiej status uchodźcy, ochronę uzupełniającą lub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trudności w przystosowaniu do życia po zwolnieniu z zakładu karnego;</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alkoholizmu lub narkomanii;</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zdarzenia losowego i sytuacji kryzysowej;</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klęski żywiołowej lub ekologicznej.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7a.</w:t>
      </w:r>
      <w:r>
        <w:rPr>
          <w:rFonts w:ascii="Times New Roman"/>
          <w:b/>
          <w:i w:val="false"/>
          <w:color w:val="000000"/>
          <w:sz w:val="24"/>
          <w:lang w:val="pl-Pl"/>
        </w:rPr>
        <w:t xml:space="preserve"> [Bary mleczne]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Pomocy społecznej udziela się osobom i rodzinom także poprzez udzielenie dotacji przedmiotowej do posiłków sprzedawanych w barach mlecznych.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Dotacje przedmiotowe do posiłków sprzedawanych w barach mlecznych mogą być udzielane na wniosek przedsiębiorcy, w zakresie określonym w ustawie budżetowej na dany rok.</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w:t>
      </w:r>
      <w:r>
        <w:rPr>
          <w:rFonts w:ascii="Times New Roman"/>
          <w:b/>
          <w:i w:val="false"/>
          <w:color w:val="000000"/>
          <w:sz w:val="24"/>
          <w:lang w:val="pl-Pl"/>
        </w:rPr>
        <w:t xml:space="preserve"> [Kryterium dochodowe]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Prawo do świadczeń pieniężnych z pomocy społecznej, z zastrzeżeniem art. 40, art. 41, art. 53a i art. 91,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osobie samotnie gospodarującej, której dochód nie przekracza kwoty </w:t>
      </w:r>
      <w:r>
        <w:rPr>
          <w:rFonts w:ascii="Times New Roman"/>
          <w:b w:val="false"/>
          <w:i/>
          <w:color w:val="000000"/>
          <w:sz w:val="24"/>
          <w:lang w:val="pl-Pl"/>
        </w:rPr>
        <w:t>461zł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w:t>
      </w:r>
      <w:r>
        <w:rPr>
          <w:rFonts w:ascii="Times New Roman"/>
          <w:b w:val="false"/>
          <w:i w:val="false"/>
          <w:color w:val="000000"/>
          <w:sz w:val="24"/>
          <w:lang w:val="pl-Pl"/>
        </w:rPr>
        <w:t xml:space="preserve"> , zwanej dalej "kryterium dochodowym osoby samotnie gospodarującej",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osobie w rodzinie, w której dochód na osobę nie przekracza kwoty </w:t>
      </w:r>
      <w:r>
        <w:rPr>
          <w:rFonts w:ascii="Times New Roman"/>
          <w:b w:val="false"/>
          <w:i/>
          <w:color w:val="000000"/>
          <w:sz w:val="24"/>
          <w:lang w:val="pl-Pl"/>
        </w:rPr>
        <w:t>316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w:t>
      </w:r>
      <w:r>
        <w:rPr>
          <w:rFonts w:ascii="Times New Roman"/>
          <w:b w:val="false"/>
          <w:i w:val="false"/>
          <w:color w:val="000000"/>
          <w:sz w:val="24"/>
          <w:lang w:val="pl-Pl"/>
        </w:rPr>
        <w:t xml:space="preserve"> , zwanej dalej "kryterium dochodowym na osobę w rodzinie",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rodzinie, której dochód nie przekracza sumy kwot kryterium dochodowego na osobę w rodzinie, zwanej dalej "kryterium dochodowym rodziny"</w:t>
      </w:r>
    </w:p>
    <w:p>
      <w:pPr>
        <w:spacing w:before="25" w:after="0"/>
        <w:ind w:left="0"/>
        <w:jc w:val="both"/>
        <w:textAlignment w:val="auto"/>
      </w:pPr>
      <w:r>
        <w:rPr>
          <w:rFonts w:ascii="Times New Roman"/>
          <w:b w:val="false"/>
          <w:i w:val="false"/>
          <w:color w:val="000000"/>
          <w:sz w:val="24"/>
          <w:lang w:val="pl-Pl"/>
        </w:rPr>
        <w:t>- przy jednoczesnym wystąpieniu co najmniej jednego z powodów wymienionych w art. 7 pkt 2-15 lub innych okoliczności uzasadniających udzielenie pomocy społecznej.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gminy, w drodze uchwały, może podwyższyć kwoty, o których mowa w ust. 1 pkt 1 i 2, uprawniające do zasiłków okresowego i celowego.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dochód uważa się sumę miesięcznych przychodów z miesiąca poprzedzającego złożenie wniosku lub w przypadku utraty dochodu z miesiąca, w którym wniosek został złożony, bez względu na tytuł i źródło ich uzyskania, jeżeli ustawa nie stanowi inaczej, pomniejszoną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miesięczne obciążenie podatkiem dochodowym od osób fizycznych;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składki na ubezpieczenie zdrowotne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świadczeniach opieki zdrowotnej finansowanych ze środków publicznych oraz ubezpieczenia społeczne określone w odrębnych </w:t>
      </w:r>
      <w:r>
        <w:rPr>
          <w:rFonts w:ascii="Times New Roman"/>
          <w:b w:val="false"/>
          <w:i w:val="false"/>
          <w:color w:val="1b1b1b"/>
          <w:sz w:val="24"/>
          <w:lang w:val="pl-Pl"/>
        </w:rPr>
        <w:t>przepisach</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kwotę alimentów świadczonych na rzecz innych osób.</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dochodu ustalonego zgodnie z ust. 3 nie wlicza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jednorazowego pieniężnego świadczenia socjalnego;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zasiłku celowego;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pomocy materialnej mającej charakter socjalny albo motywacyjny, przyznawanej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systemie oświaty;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wartości świadczenia w naturze;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świadczenia przysługującego osobie bezrobotnej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promocji zatrudnienia i instytucjach rynku pracy z tytułu wykonywania prac społecznie użytecznych;</w:t>
      </w:r>
    </w:p>
    <w:p>
      <w:pPr>
        <w:spacing w:before="26" w:after="0"/>
        <w:ind w:left="373"/>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 xml:space="preserve">świadczenia pieniężnego i pomocy pieniężnej, o których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20 marca 2015 r. o działaczach opozycji antykomunistycznej oraz osobach represjonowanych z powodów politycznych (Dz. U. poz. 693 i 1220);</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dochodu z powierzchni użytków rolnych poniżej 1 ha przeliczeniowego;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świadczenia wychowawczego,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11 lutego 2016 r. o pomocy państwa w wychowywaniu dzieci (Dz. U. poz. 195), oraz dodatku wychowawczego, o którym mowa w </w:t>
      </w:r>
      <w:r>
        <w:rPr>
          <w:rFonts w:ascii="Times New Roman"/>
          <w:b w:val="false"/>
          <w:i w:val="false"/>
          <w:color w:val="1b1b1b"/>
          <w:sz w:val="24"/>
          <w:lang w:val="pl-Pl"/>
        </w:rPr>
        <w:t>ustawie</w:t>
      </w:r>
      <w:r>
        <w:rPr>
          <w:rFonts w:ascii="Times New Roman"/>
          <w:b w:val="false"/>
          <w:i w:val="false"/>
          <w:color w:val="000000"/>
          <w:sz w:val="24"/>
          <w:lang w:val="pl-Pl"/>
        </w:rPr>
        <w:t xml:space="preserve"> z dnia 9 czerwca 2011 r. o wspieraniu rodziny i systemie pieczy zastępczej (Dz. U. z 2016 r. poz. 575);</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0"/>
          <w:vertAlign w:val="superscript"/>
          <w:lang w:val="pl-Pl"/>
        </w:rPr>
        <w:t>3</w:t>
      </w:r>
      <w:r>
        <w:rPr>
          <w:rFonts w:ascii="Times New Roman"/>
          <w:b w:val="false"/>
          <w:i w:val="false"/>
          <w:color w:val="000000"/>
          <w:sz w:val="24"/>
          <w:lang w:val="pl-Pl"/>
        </w:rPr>
        <w:t xml:space="preserve">  </w:t>
      </w:r>
      <w:r>
        <w:rPr>
          <w:rFonts w:ascii="Times New Roman"/>
          <w:b w:val="false"/>
          <w:i w:val="false"/>
          <w:color w:val="000000"/>
          <w:sz w:val="24"/>
          <w:lang w:val="pl-Pl"/>
        </w:rPr>
        <w:t xml:space="preserve"> świadczenia pieniężnego, o którym mowa w </w:t>
      </w:r>
      <w:r>
        <w:rPr>
          <w:rFonts w:ascii="Times New Roman"/>
          <w:b w:val="false"/>
          <w:i w:val="false"/>
          <w:color w:val="1b1b1b"/>
          <w:sz w:val="24"/>
          <w:lang w:val="pl-Pl"/>
        </w:rPr>
        <w:t>art. 8a ust. 1</w:t>
      </w:r>
      <w:r>
        <w:rPr>
          <w:rFonts w:ascii="Times New Roman"/>
          <w:b w:val="false"/>
          <w:i w:val="false"/>
          <w:color w:val="000000"/>
          <w:sz w:val="24"/>
          <w:lang w:val="pl-Pl"/>
        </w:rPr>
        <w:t xml:space="preserve"> ustawy z dnia 7 września 2007 r. o Karcie Polaka (Dz. U. z 2014 r. poz. 1187, z 2015 r. poz. 1274 oraz z 2016 r. poz. 753).</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stosunku do osób prowadzących pozarolniczą działalność gospodarczą: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opodatkowaną podatkiem dochodowym od osób fizycznych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podatku dochodowym od osób fizycznych - za dochód przyjmuje się przychód z tej działalności pomniejszony o koszty uzyskania przychodu, obciążenie podatkiem należnym określonym w </w:t>
      </w:r>
      <w:r>
        <w:rPr>
          <w:rFonts w:ascii="Times New Roman"/>
          <w:b w:val="false"/>
          <w:i w:val="false"/>
          <w:color w:val="1b1b1b"/>
          <w:sz w:val="24"/>
          <w:lang w:val="pl-Pl"/>
        </w:rPr>
        <w:t>przepisach</w:t>
      </w:r>
      <w:r>
        <w:rPr>
          <w:rFonts w:ascii="Times New Roman"/>
          <w:b w:val="false"/>
          <w:i w:val="false"/>
          <w:color w:val="000000"/>
          <w:sz w:val="24"/>
          <w:lang w:val="pl-Pl"/>
        </w:rPr>
        <w:t xml:space="preserve"> o podatku dochodowym od osób fizycznych i składkami na ubezpieczenie zdrowotne określonymi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świadczeniach opieki zdrowotnej finansowanych ze środków publicznych, związane z prowadzeniem tej działalności oraz odliczonymi od dochodu składkami na ubezpieczenia społeczne niezaliczonymi do kosztów uzyskania przychodów, określonymi w odrębnych </w:t>
      </w:r>
      <w:r>
        <w:rPr>
          <w:rFonts w:ascii="Times New Roman"/>
          <w:b w:val="false"/>
          <w:i w:val="false"/>
          <w:color w:val="1b1b1b"/>
          <w:sz w:val="24"/>
          <w:lang w:val="pl-Pl"/>
        </w:rPr>
        <w:t>przepisach</w:t>
      </w:r>
      <w:r>
        <w:rPr>
          <w:rFonts w:ascii="Times New Roman"/>
          <w:b w:val="false"/>
          <w:i w:val="false"/>
          <w:color w:val="000000"/>
          <w:sz w:val="24"/>
          <w:lang w:val="pl-Pl"/>
        </w:rPr>
        <w:t>, z tym że dochód ustala się, dzieląc kwotę dochodu z działalności gospodarczej wykazanego w zeznaniu podatkowym złożonym za poprzedni rok kalendarzowy przez liczbę miesięcy, w których podatnik prowadził działalność, a jeżeli nie prowadził działalności, za dochód przyjmuje się kwotę zadeklarowaną w oświadczeniu tej osoby;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opodatkowaną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zryczałtowanym podatku dochodowym od niektórych przychodów osiąganych przez osoby fizyczne - za dochód przyjmuje się kwotę zadeklarowaną w oświadczeniu tej osoby.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sytuacji gdy podatnik łączy przychody z działalności gospodarczej z innymi przychodami lub rozlicza się wspólnie z małżonkiem, przez podatek należny, o którym mowa w ust. 5 pkt 1, rozumie się podatek wyliczony w takiej proporcji, w jakiej pozostaje dochód podatnika z pozarolniczej działalności gospodarczej wynikający z deklaracji podatkowych do sumy wszystkich wykazanych w nich dochodów.</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Wysokość dochodu z pozarolniczej działalności gospodarczej w przypadku prowadzenia działalności opodatkowanej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podatku dochodowym od osób fizycznych ustala się na podstawie zaświadczenia wydanego przez naczelnika właściwego urzędu skarbowego, zawierającego informację o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przychodu;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kosztów uzyskania przychodu;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różnicy pomiędzy przychodem a kosztami jego uzyskania;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dochodów z innych źródeł niż pozarolnicza działalność gospodarcza w przypadkach, o których mowa w ust. 6;</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odliczonych od dochodu składek na ubezpieczenia społeczne;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należnego podatku;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odliczonych od podatku składek na ubezpieczenie zdrowotne związanych z prowadzeniem pozarolniczej działalności gospodarczej.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 xml:space="preserve">Przyjmuje się, że z 1 ha przeliczeniowego uzyskuje się dochód miesięczny w wysokości </w:t>
      </w:r>
      <w:r>
        <w:rPr>
          <w:rFonts w:ascii="Times New Roman"/>
          <w:b w:val="false"/>
          <w:i/>
          <w:color w:val="000000"/>
          <w:sz w:val="24"/>
          <w:lang w:val="pl-Pl"/>
        </w:rPr>
        <w:t>194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4</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Dochody z pozarolniczej działalności gospodarczej i z ha przeliczeniowych oraz z innych źródeł sumuje się.</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 przypadku uzyskania w ciągu 12 miesięcy poprzedzających miesiąc złożenia wniosku lub w okresie pobierania świadczenia z pomocy społecznej dochodu jednorazowego przekraczającego pięciokrotnie kwoty: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kryterium dochodowego osoby samotnie gospodarującej, w przypadku osoby samotnie gospodarującej,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kryterium dochodowego rodziny, w przypadku osoby w rodzinie</w:t>
      </w:r>
    </w:p>
    <w:p>
      <w:pPr>
        <w:spacing w:before="25" w:after="0"/>
        <w:ind w:left="0"/>
        <w:jc w:val="both"/>
        <w:textAlignment w:val="auto"/>
      </w:pPr>
      <w:r>
        <w:rPr>
          <w:rFonts w:ascii="Times New Roman"/>
          <w:b w:val="false"/>
          <w:i w:val="false"/>
          <w:color w:val="000000"/>
          <w:sz w:val="24"/>
          <w:lang w:val="pl-Pl"/>
        </w:rPr>
        <w:t>- kwotę tego dochodu rozlicza się w równych częściach na 12 kolejnych miesięcy, poczynając od miesiąca, w którym dochód został wypłacony.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W przypadku uzyskania jednorazowo dochodu należnego za dany okres, kwotę tego dochodu uwzględnia się w dochodzie osoby lub rodziny przez okres, za który uzyskano ten dochód.</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 przypadku uzyskiwania dochodu w walucie obcej, wysokość tego dochodu ustala się według średniego kursu Narodowego Banku Polskiego z dnia wydania decyzji administracyjnej w sprawie świadczenia z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w:t>
      </w:r>
      <w:r>
        <w:rPr>
          <w:rFonts w:ascii="Times New Roman"/>
          <w:b/>
          <w:i w:val="false"/>
          <w:color w:val="000000"/>
          <w:sz w:val="24"/>
          <w:lang w:val="pl-Pl"/>
        </w:rPr>
        <w:t xml:space="preserve"> [Weryfikacja kryteriów dochodowych]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Kryteria dochodowe podlegają weryfikacji co 3 lata, z uwzględnieniem wyniku badań progu interwencji socjalnej. Badania progu interwencji socjalnej dokonuje Instytut Pracy i Spraw Socjalnych.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zabezpieczenia społecznego określi, w drodze rozporządzenia, sposób ustalania progu interwencji socjalnej, zakres potrzeb niezbędnych do egzystencji, minimalny zakres wydatków, okres oraz źródło danych, z jakiego przyjmuje się wysokość cen towarów i usług, uwzględniając poziom wydatków gospodarstw domowych z I kwintyla rozkładu dochodów, których wydatki należy uwzględnić w badaniu progu interwencji socjalnej.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roku, w którym przeprowadza się weryfikację, Rada Ministrów do dnia 15 maja przedstawia Radzie Dialogu Społecznego: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propozycję kwot kryteriów dochodowych;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informację o realizacji świadczeń pieniężnych z pomocy społecznej za okres od poprzedniej weryfikacji, obejmującą liczbę świadczeniobiorców, liczbę świadczeń i ogólną kwotę wydatków na świadczenia.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Rada Dialogu Społecznego uzgadnia kryteria dochodowe w terminie do dnia 15 czerwca danego roku kalendarzowego.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Kwota stanowiąca podstawę ustalenia wysokości pomocy pieniężnej na usamodzielnienie, na kontynuowanie nauki i pomocy na zagospodarowanie w formie rzeczowej, kwoty minimalnego i maksymalnego świadczenia pieniężnego na utrzymanie i pokrycie wydatków związanych z nauką języka polskiego dla cudzoziemców, którzy uzyskali w Rzeczypospolitej Polskiej status uchodźcy, ochronę uzupełniającą lub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a także maksymalna kwota zasiłku stałego ulegają zmianie w terminach weryfikacji kryteriów dochodowych o 50% sumy kwot, o które wzrosły kryterium dochodowe osoby samotnie gospodarującej i kryterium dochodowe na osobę w rodzinie.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Kwota dochodu z 1 ha przeliczeniowego ulega zmianie w terminach weryfikacji kryteriów dochodowych o 25% sumy kwot, o które wzrosły kryterium dochodowe osoby samotnie gospodarującej i kryterium dochodowe na osobę w rodzinie.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zabezpieczenia społecznego ogłasza, w drodze obwieszczenia, w Dzienniku Urzędowym Rzeczypospolitej Polskiej "Monitor Polski", zweryfikowane kryteria dochodowe oraz kwoty, o których mowa w ust. 5 i 6, do dnia 15 lipca w roku, w którym przeprowadza się weryfikację.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Rada Dialogu Społecznego nie uzgodni w przewidzianym terminie kryteriów dochodowych, Rada Ministrów ustala nie niższe niż w przedstawionej propozycji kryteria dochodowe oraz kwoty, o których mowa w ust. 5 i 6, w drodze rozporządzenia, w terminie do dnia 15 lipca danego roku.</w:t>
      </w:r>
    </w:p>
    <w:p>
      <w:pPr>
        <w:spacing w:before="26" w:after="0"/>
        <w:ind w:left="0"/>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Zweryfikowane kryteria dochodowe oraz kwoty, o których mowa w ust. 5 i 6, obowiązują od dnia 1 października roku, w którym jest przeprowadzana weryfikacja.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Minister właściwy do spraw zabezpieczenia społecznego przedkłada corocznie do dnia 15 kwietnia Radzie Dialogu Społecznego informację o wysokości minimum egzystencji ustalonego przez Instytut Pracy i Spraw Socjalnych. Jeśli w danym roku kalendarzowym kwota kryterium dochodowego osoby samotnie gospodarującej i kwota kryterium dochodowego na osobę w rodzinie będzie równa lub niższa niż minimum egzystencji, Rada Dialogu Społecznego może wystąpić do Rady Ministrów z wnioskiem o zweryfikowanie kwot kryteriów dochodowych. W takim przypadku ust. 1-8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w:t>
      </w:r>
      <w:r>
        <w:rPr>
          <w:rFonts w:ascii="Times New Roman"/>
          <w:b/>
          <w:i w:val="false"/>
          <w:color w:val="000000"/>
          <w:sz w:val="24"/>
          <w:lang w:val="pl-Pl"/>
        </w:rPr>
        <w:t xml:space="preserve"> [Szczególne zasady ustalania dochodu]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Przy ustalaniu prawa do zasiłków stałego i okresowego w składzie rodziny nie uwzględnia się dzieci wychowywanych w rodzinie zastępczej lub rodzinnym domu dziecka oraz pełnoletnich wychowanków rodziny zastępczej lub rodzinnego domu dziecka, a do dochodu rodziny nie wlicza się ich dochodów oraz świadczeń na pokrycie kosztów ich utrzymania i dodatków przyznanych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wspieraniu rodziny i systemie pieczy zastępczej.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ustalaniu prawa do pomocy pieniężnej na usamodzielnienie oraz pomocy pieniężnej na kontynuowanie nauki do dochodu nie wlicza się pomocy pieniężnej, o której mowa w art. 88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 ustalaniu wysokości odpłatności za pobyt osoby w domu pomocy społecznej, w składzie rodziny uwzględnia się innych członków rodziny przebywających w instytucjonalnych placówkach opieki, jeżeli rodzina ponosi odpłatność za ich pobyt.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w:t>
      </w:r>
      <w:r>
        <w:rPr>
          <w:rFonts w:ascii="Times New Roman"/>
          <w:b/>
          <w:i w:val="false"/>
          <w:color w:val="000000"/>
          <w:sz w:val="24"/>
          <w:lang w:val="pl-Pl"/>
        </w:rPr>
        <w:t xml:space="preserve"> [Marnotrawienie świadczeń; wstrzymanie lub odmowa przyznania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stwierdzenia przez pracownika socjalnego marnotrawienia przyznanych świadczeń, ich celowego niszczenia lub korzystania w sposób niezgodny z przeznaczeniem bądź marnotrawienia własnych zasobów finansowych może nastąpić ograniczenie świadczeń, odmowa ich przyznania albo przyznanie pomocy w formie świadczenia niepieniężnego.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Brak współdziałania osoby lub rodziny z pracownikiem socjalnym lub asystentem rodziny, o którym mowa w przepisach o wspieraniu rodziny i systemie pieczy zastępczej, w rozwiązywaniu trudnej sytuacji życiowej, odmowa zawarcia kontraktu socjalnego, niedotrzymywanie jego postanowień, nieuzasadniona odmowa podjęcia zatrudnienia, innej pracy zarobkowej przez osobę bezrobotną lub nieuzasadniona odmowa podjęcia lub przerwanie szkolenia, stażu, przygotowania zawodowego w miejscu pracy, wykonywania prac interwencyjnych, robót publicznych, prac społecznie użytecznych, a także odmowa lub przerwanie udziału w działaniach w zakresie integracji społecznej realizowanych w ramach Programu Aktywizacja i Integracja, o których mowa w przepisach o promocji zatrudnienia i instytucjach rynku pracy, lub nieuzasadniona odmowa podjęcia leczenia odwykowego w zakładzie lecznictwa odwykowego przez osobę uzależnioną mogą stanowić podstawę do odmowy przyznania świadczenia, uchylenia decyzji o przyznaniu świadczenia lub wstrzymania świadczeń pieniężnych z pomocy społecznej.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odmowy przyznania albo ograniczenia wysokości lub rozmiaru świadczeń z pomocy społecznej należy uwzględnić sytuację osób będących na utrzymaniu osoby ubiegającej się o świadczenie lub korzystającej ze świadczeń.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w:t>
      </w:r>
      <w:r>
        <w:rPr>
          <w:rFonts w:ascii="Times New Roman"/>
          <w:b/>
          <w:i w:val="false"/>
          <w:color w:val="000000"/>
          <w:sz w:val="24"/>
          <w:lang w:val="pl-Pl"/>
        </w:rPr>
        <w:t xml:space="preserve"> [Odmowa przyznania świadczenia]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stwierdzonych przez pracownika socjalnego dysproporcji między udokumentowaną wysokością dochodu a sytuacją majątkową osoby lub rodziny, wskazującą, że osoba ta lub rodzina jest w stanie przezwyciężyć trudną sytuację życiową, wykorzystując własne zasoby majątkowe, w szczególności w przypadku posiadania znacznych zasobów finansowych, wartościowych przedmiotów majątkowych lub nieruchomości, można odmówić przyznania świadczenia.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w:t>
      </w:r>
      <w:r>
        <w:rPr>
          <w:rFonts w:ascii="Times New Roman"/>
          <w:b/>
          <w:i w:val="false"/>
          <w:color w:val="000000"/>
          <w:sz w:val="24"/>
          <w:lang w:val="pl-Pl"/>
        </w:rPr>
        <w:t xml:space="preserve"> [Świadczenia dla osób aresztowanych lub pozbawionych wolności]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odbywającej karę pozbawienia wolności nie przysługuje prawo do świadczeń z pomocy społecznej, z zastrzeżeniem ust.1a.</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Przepisu ust.1 nie stosuje się do osób odbywających karę pozbawienia wolności w systemie dozoru elektronicznego.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Osobie tymczasowo aresztowanej zawiesza się prawo do świadczeń z pomocy społecznej. Za okres tymczasowego aresztowania nie udziela się świadczeń.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w:t>
      </w:r>
      <w:r>
        <w:rPr>
          <w:rFonts w:ascii="Times New Roman"/>
          <w:b/>
          <w:i w:val="false"/>
          <w:color w:val="000000"/>
          <w:sz w:val="24"/>
          <w:lang w:val="pl-Pl"/>
        </w:rPr>
        <w:t xml:space="preserve"> [Odpowiednie stosowanie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sprawach nieuregulowanych w ustawie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14 czerwca 1960 r. - Kodeks postępowania administracyjnego (Dz. U. z 2016 r. poz. 23), jeżeli ustawa nie stanowi inaczej.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Zadania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w:t>
      </w:r>
      <w:r>
        <w:rPr>
          <w:rFonts w:ascii="Times New Roman"/>
          <w:b/>
          <w:i w:val="false"/>
          <w:color w:val="000000"/>
          <w:sz w:val="24"/>
          <w:lang w:val="pl-Pl"/>
        </w:rPr>
        <w:t xml:space="preserve"> [Formy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Pomoc społeczna polega w szczególności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przyznawaniu i wypłacaniu przewidzianych ustawą świadczeń;</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pracy socjalnej;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prowadzeniu i rozwoju niezbędnej infrastruktury socjalnej;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analizie i ocenie zjawisk rodzących zapotrzebowanie na świadczenia z pomocy społecznej;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realizacji zadań wynikających z rozeznanych potrzeb społecznych;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rozwijaniu nowych form pomocy społecznej i samopomocy w ramach zidentyfikowanych potrzeb.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w:t>
      </w:r>
      <w:r>
        <w:rPr>
          <w:rFonts w:ascii="Times New Roman"/>
          <w:b/>
          <w:i w:val="false"/>
          <w:color w:val="000000"/>
          <w:sz w:val="24"/>
          <w:lang w:val="pl-Pl"/>
        </w:rPr>
        <w:t xml:space="preserve"> [Podmioty realizujące zadania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Obowiązek zapewnienia realizacji zadań pomocy społecznej spoczywa na jednostkach samorządu terytorialnego oraz na organach administracji rządowej w zakresie ustalonym ustawą.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Gmina i powiat, obowiązane zgodnie z przepisami ustawy do wykonywania zadań pomocy społecznej, nie mogą odmówić pomocy osobie potrzebującej, mimo istniejącego obowiązku osób fizycznych lub osób prawnych do zaspokajania jej niezbędnych potrzeb życiowych.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Pomocy nie mogą również odmówić podmioty, którym jednostki samorządu terytorialnego zleciły realizację zadań, na zasadach określonych w art. 25.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16a.</w:t>
      </w:r>
      <w:r>
        <w:rPr>
          <w:rFonts w:ascii="Times New Roman"/>
          <w:b/>
          <w:i w:val="false"/>
          <w:color w:val="000000"/>
          <w:sz w:val="24"/>
          <w:lang w:val="pl-Pl"/>
        </w:rPr>
        <w:t xml:space="preserve"> [Ocena zasobów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Gmina, powiat i samorząd województwa przygotowują ocenę zasobów pomocy społecznej w oparciu o analizę lokalnej sytuacji społecznej i demograficznej.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Zasoby, o których mowa w ust. 1, obejmują w szczególności infrastrukturę, kadrę, organizacje pozarządowe i nakłady finansowe na zadania pomocy społecznej bez względu na podmiot je finansujący i realizujący.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Ocena, o której mowa w ust. 1, obejmuje osoby i rodziny korzystające z pomocy społecznej, rodzaje ich problemów oraz ich rozkład ilościowy.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Organ wykonawczy jednostki samorządu terytorialnego przedstawia co roku do dnia 30 kwietnia odpowiednio radzie gminy, radzie powiatu, a do dnia 30 czerwca sejmikowi województwa właściwej jednostki samorządu terytorialnego ocenę, o której mowa w ust. 1. Ocena wraz z rekomendacjami jest podstawą do planowania budżetu na rok następny.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16b.</w:t>
      </w:r>
      <w:r>
        <w:rPr>
          <w:rFonts w:ascii="Times New Roman"/>
          <w:b/>
          <w:i w:val="false"/>
          <w:color w:val="000000"/>
          <w:sz w:val="24"/>
          <w:lang w:val="pl-Pl"/>
        </w:rPr>
        <w:t xml:space="preserve"> [Strategia rozwiązywania problemów społecznych; strategia w zakresie polityki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Gmina i powiat opracowują strategię rozwiązywania problemów społecznych, a samorząd województwa strategię w zakresie polityki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Strategia, o której mowa w ust. 1, zawiera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diagnozę sytuacji społecznej;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prognozę zmian w zakresie objętym strategią;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celów strategicznych projektowanych zmian,</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kierunków niezbędnych działań,</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sposobu realizacji strategii oraz jej ram finansowych,</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wskaźników realizacji działań.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17.</w:t>
      </w:r>
      <w:r>
        <w:rPr>
          <w:rFonts w:ascii="Times New Roman"/>
          <w:b/>
          <w:i w:val="false"/>
          <w:color w:val="000000"/>
          <w:sz w:val="24"/>
          <w:lang w:val="pl-Pl"/>
        </w:rPr>
        <w:t xml:space="preserve"> [Obowiązkowe i własne zadania gminy]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własnych gminy o charakterze obowiązkowym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sporządzanie, zgodnie z art. 16a, oceny w zakresie pomocy społecznej;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udzielanie schronienia, zapewnienie posiłku oraz niezbędnego ubrania osobom tego pozbawionym;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przyznawanie i wypłacanie zasiłków okresowych;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przyznawanie i wypłacanie zasiłków celowych;</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przyznawanie i wypłacanie zasiłków celowych na pokrycie wydatków powstałych w wyniku zdarzenia losowego;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przyznawanie i wypłacanie zasiłków celowych na pokrycie wydatków na świadczenia zdrowotne osobom bezdomnym oraz innym osobom niemającym dochodu i możliwości uzyskania świadczeń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świadczeniach opieki zdrowotnej finansowanych ze środków publicznych;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przyznawanie zasiłków celowych w formie biletu kredytowanego;</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opłacanie składek na ubezpieczenia emerytalne i rentowe za osobę, która zrezygnuje z zatrudnienia w związku z koniecznością sprawowania bezpośredniej, osobistej opieki nad długotrwale lub ciężko chorym członkiem rodziny oraz wspólnie niezamieszkującymi matką, ojcem lub rodzeństwem;</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praca socjalna;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organizowanie i świadczenie usług opiekuńczych, w tym specjalistycznych, w miejscu zamieszkania, z wyłączeniem specjalistycznych usług opiekuńczych dla osób z zaburzeniami psychicznymi;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prowadzenie i zapewnienie miejsc w mieszkaniach chronionych;</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dożywianie dzieci;</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sprawienie pogrzebu, w tym osobom bezdomnym;</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kierowanie do domu pomocy społecznej i ponoszenie odpłatności za pobyt mieszkańca gminy w tym domu;</w:t>
      </w:r>
    </w:p>
    <w:p>
      <w:pPr>
        <w:spacing w:before="26" w:after="0"/>
        <w:ind w:left="373"/>
        <w:jc w:val="left"/>
        <w:textAlignment w:val="auto"/>
      </w:pPr>
      <w:r>
        <w:rPr>
          <w:rFonts w:ascii="Times New Roman"/>
          <w:b w:val="false"/>
          <w:i w:val="false"/>
          <w:color w:val="000000"/>
          <w:sz w:val="24"/>
          <w:lang w:val="pl-Pl"/>
        </w:rPr>
        <w:t xml:space="preserve">16a)  </w:t>
      </w:r>
      <w:r>
        <w:rPr>
          <w:rFonts w:ascii="Times New Roman"/>
          <w:b w:val="false"/>
          <w:i w:val="false"/>
          <w:color w:val="000000"/>
          <w:sz w:val="24"/>
          <w:lang w:val="pl-Pl"/>
        </w:rPr>
        <w:t>pomoc osobom mającym trudności w przystosowaniu się do życia po zwolnieniu z zakładu karnego;</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sporządzanie sprawozdawczości oraz przekazywanie jej właściwemu wojewodzie, w formie dokumentu elektronicznego, z zastosowaniem systemu teleinformatycznego;</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utworzenie i utrzymywanie ośrodka pomocy społecznej, w tym zapewnienie środków na wynagrodzenia pracowników;</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przyznawanie i wypłacanie zasiłków stałych;</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 xml:space="preserve">opłacanie składek na ubezpieczenie zdrowotne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świadczeniach opieki zdrowotnej finansowanych ze środków publicznych.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własnych gminy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przyznawanie i wypłacanie zasiłków specjalnych celowych;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przyznawanie i wypłacanie pomocy na ekonomiczne usamodzielnienie w formie zasiłków, pożyczek oraz pomocy w naturze;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prowadzenie i zapewnienie miejsc w domach pomocy społecznej i ośrodkach wsparcia o zasięgu gminnym oraz kierowanie do nich osób wymagających opieki;</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opracowanie i realizacja projektów socjalnych;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podejmowanie innych zadań z zakresu pomocy społecznej wynikających z rozeznanych potrzeb gminy, w tym tworzenie i realizacja programów osłonowych;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współpraca z powiatowym urzędem pracy w zakresie upowszechniania ofert pracy oraz informacji o wolnych miejscach pracy, upowszechniania informacji o usługach poradnictwa zawodowego i o szkoleniach oraz realizacji Programu Aktywizacja i Integracja, o którym mowa w przepisach o promocji zatrudnienia i instytucjach rynku pracy.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18.</w:t>
      </w:r>
      <w:r>
        <w:rPr>
          <w:rFonts w:ascii="Times New Roman"/>
          <w:b/>
          <w:i w:val="false"/>
          <w:color w:val="000000"/>
          <w:sz w:val="24"/>
          <w:lang w:val="pl-Pl"/>
        </w:rPr>
        <w:t xml:space="preserve"> [Zadania gminy zlecone z zakresu administracji rządowej]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zleconych z zakresu administracji rządowej realizowanych przez gminę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organizowanie i świadczenie specjalistycznych usług opiekuńczych w miejscu zamieszkania dla osób z zaburzeniami psychicznymi;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przyznawanie i wypłacanie zasiłków celowych na pokrycie wydatków związanych z klęską żywiołową lub ekologiczną;</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prowadzenie i rozwój infrastruktury ośrodków wsparcia dla osób z zaburzeniami psychicznymi;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realizacja zadań wynikających z rządowych programów pomocy społecznej, mających na celu ochronę poziomu życia osób, rodzin i grup społecznych oraz rozwój specjalistycznego wsparcia;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przyznawanie i wypłacanie zasiłków celowych, a także udzielanie schronienia, posiłku oraz niezbędnego ubrania cudzoziemcom, o których mowa w art. 5a;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przyznawanie i wypłacanie zasiłków celowych, a także udzielanie schronienia oraz zapewnianie posiłku i niezbędnego ubrania cudzoziemcom, którym udzielono zgody na pobyt ze względów humanitarnych lub zgody na pobyt tolerowany na terytorium Rzeczypospolitej Polskiej;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wypłacanie wynagrodzenia za sprawowanie opieki.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na realizację i obsługę zadań, o których mowa w ust. 1, zapewnia budżet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Koszty obsługi zadania, o którym mowa w ust. 1 pkt 9, wynoszą 1,5% otrzymanej dotacji celowej na wypłacanie wynagrodzeń za sprawowanie opieki.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19.</w:t>
      </w:r>
      <w:r>
        <w:rPr>
          <w:rFonts w:ascii="Times New Roman"/>
          <w:b/>
          <w:i w:val="false"/>
          <w:color w:val="000000"/>
          <w:sz w:val="24"/>
          <w:lang w:val="pl-Pl"/>
        </w:rPr>
        <w:t xml:space="preserve"> [Zadania własne powiatu]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zadań własnych powiatu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opracowanie i realizacja powiatowej strategii rozwiązywania problemów społecznych, ze szczególnym uwzględnieniem programów pomocy społecznej, wspierania osób niepełnosprawnych i innych, których celem jest integracja osób i rodzin z grup szczególnego ryzyka - po konsultacji z właściwymi terytorialnie gminami;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specjalistycznego poradnictwa;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przyznawanie pomocy pieniężnej na usamodzielnienie oraz na kontynuowanie nauki osobom opuszczającym domy pomocy społecznej dla dzieci i młodzieży niepełnosprawnych intelektualnie, domy dla matek z małoletnimi dziećmi i kobiet w ciąży oraz schroniska dla nieletnich, zakłady poprawcze, specjalne ośrodki szkolno-wychowawcze, specjalne ośrodki wychowawcze, młodzieżowe ośrodki socjoterapii zapewniające całodobową opiekę lub młodzieżowe ośrodki wychowawcze;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pomoc w integracji ze środowiskiem osób mających trudności w przystosowaniu się do życia, młodzieży opuszczającej domy pomocy społecznej dla dzieci i młodzieży niepełnosprawnych intelektualnie, domy dla matek z małoletnimi dziećmi i kobiet w ciąży oraz schroniska dla nieletnich, zakłady poprawcze, specjalne ośrodki szkolno-wychowawcze, specjalne ośrodki wychowawcze, młodzieżowe ośrodki socjoterapii zapewniające całodobową opiekę lub młodzieżowe ośrodki wychowawcze, mających braki w przystosowaniu się;</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pomoc cudzoziemcom, którzy uzyskali w Rzeczypospolitej Polskiej status uchodźcy, ochronę uzupełniającą lub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mającym trudności w integracji ze środowiskiem;</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prowadzenie i rozwój infrastruktury domów pomocy społecznej o zasięgu ponadgminnym oraz umieszczanie w nich skierowanych osób;</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prowadzenie mieszkań chronionych dla osób z terenu więcej niż jednej gminy oraz powiatowych ośrodków wsparcia, w tym domów dla matek z małoletnimi dziećmi i kobiet w ciąży, z wyłączeniem środowiskowych domów samopomocy i innych ośrodków wsparcia dla osób z zaburzeniami psychicznymi;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prowadzenie ośrodków interwencji kryzysowej;</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udzielanie informacji o prawach i uprawnieniach;</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szkolenie i doskonalenie zawodowe kadr pomocy społecznej z terenu powiatu;</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doradztwo metodyczne dla kierowników i pracowników jednostek organizacyjnych pomocy społecznej z terenu powiatu;</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podejmowanie innych działań wynikających z rozeznanych potrzeb, w tym tworzenie i realizacja programów osłonowych;</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sporządzanie sprawozdawczości oraz przekazywanie jej właściwemu wojewodzie, w formie dokumentu elektronicznego, z zastosowaniem systemu teleinformatycznego;</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sporządzanie, zgodnie z art. 16a, oceny w zakresie pomocy społecznej;</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utworzenie i utrzymywanie powiatowego centrum pomocy rodzinie, w tym zapewnienie środków na wynagrodzenia pracowników.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20.</w:t>
      </w:r>
      <w:r>
        <w:rPr>
          <w:rFonts w:ascii="Times New Roman"/>
          <w:b/>
          <w:i w:val="false"/>
          <w:color w:val="000000"/>
          <w:sz w:val="24"/>
          <w:lang w:val="pl-Pl"/>
        </w:rPr>
        <w:t xml:space="preserve"> [Zadania powiatu zlecone z zakresu administracji rządowej]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z zakresu administracji rządowej realizowanych przez powiat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pomoc cudzoziemcom, którzy uzyskali w Rzeczypospolitej Polskiej status uchodźcy, ochronę uzupełniającą lub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w zakresie indywidualnego programu integracji, oraz opłacanie za te osoby składek na ubezpieczenie zdrowotne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świadczeniach opieki zdrowotnej finansowanych ze środków publicznych;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prowadzenie i rozwój infrastruktury ośrodków wsparcia dla osób z zaburzeniami psychicznymi;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realizacja zadań wynikających z rządowych programów pomocy społecznej, mających na celu ochronę poziomu życia osób, rodzin i grup społecznych oraz rozwój specjalistycznego wsparcia;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udzielanie cudzoziemcom, o których mowa w art. 5a, pomocy w zakresie interwencji kryzysowej;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Środki na realizację zadań, o których mowa w ust. 1, zapewnia budżet państwa.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w:t>
      </w:r>
      <w:r>
        <w:rPr>
          <w:rFonts w:ascii="Times New Roman"/>
          <w:b/>
          <w:i w:val="false"/>
          <w:color w:val="000000"/>
          <w:sz w:val="24"/>
          <w:lang w:val="pl-Pl"/>
        </w:rPr>
        <w:t xml:space="preserve"> [Zadania samorządu województwa]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zadań samorządu województwa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opracowanie, aktualizowanie i realizacja strategii wojewódzkiej w zakresie polityki społecznej będącej integralną częścią strategii rozwoju województwa obejmującej w szczególności programy: przeciwdziałania wykluczeniu społecznemu, wyrównywania szans osób niepełnosprawnych, pomocy społecznej, profilaktyki i rozwiązywania problemów alkoholowych, współpracy z organizacjami pozarządowymi - po konsultacji z powiatami;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organizowanie kształcenia, w tym prowadzenie publicznych szkół służb społecznych oraz szkolenia zawodowego kadr pomocy społecznej;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rozpoznawanie przyczyn ubóstwa oraz opracowywanie regionalnych programów pomocy społecznej wspierających samorządy lokalne w działaniach na rzecz ograniczania tego zjawiska;</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diagnozowanie i monitorowanie wybranych problemów społecznych w regionie;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inspirowanie i promowanie nowych rozwiązań w zakresie pomocy społecznej;</w:t>
      </w:r>
    </w:p>
    <w:p>
      <w:pPr>
        <w:spacing w:before="26" w:after="0"/>
        <w:ind w:left="373"/>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koordynowanie działań na rzecz sektora ekonomii społecznej w regionie;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organizowanie i prowadzenie regionalnych jednostek organizacyjnych pomocy społecznej;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sporządzanie sprawozdawczości oraz przekazywanie jej właściwemu wojewodzie, w formie dokumentu elektronicznego, z zastosowaniem systemu teleinformatycznego;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sporządzanie oceny, o której mowa w art. 16a, na podstawie ocen sporządzonych przez gminy i powiaty z obszaru województwa, uwzględniającej kwestie i problemy społeczne wynikające z przyjętej strategii wraz z projektami, o których mowa w pkt 3 i przekazanie ich właściwemu wojewodzie do dnia 31 lipca każdego roku;</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utworzenie i utrzymanie regionalnego ośrodka polityki społecznej, w tym zapewnienie środków na wynagrodzenia pracowników.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21a.</w:t>
      </w:r>
      <w:r>
        <w:rPr>
          <w:rFonts w:ascii="Times New Roman"/>
          <w:b/>
          <w:i w:val="false"/>
          <w:color w:val="000000"/>
          <w:sz w:val="24"/>
          <w:lang w:val="pl-Pl"/>
        </w:rPr>
        <w:t xml:space="preserve"> [Zadania z zakresu ekonomii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Działania, o których mowa w art. 21 pkt 4a, obejmują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rozwój infrastruktury usług aktywizacji, integracji oraz reintegracji społecznej i zawodowej na rzecz osób i rodzin zagrożonych wykluczeniem społecznym;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inspirowanie i promowanie nowych metod działań w zakresie aktywizacji, integracji oraz reintegracji społecznej i zawodowej osób i rodzin zagrożonych wykluczeniem społecznym;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wspieranie rozwoju partnerskiej współpracy pomiędzy samorządami lokalnymi a podmiotami świadczącymi usługi aktywizacji, integracji oraz reintegracji społecznej i zawodowej na rzecz osób i rodzin zagrożonych wykluczeniem społecznym;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monitorowanie rozwoju lokalnej przedsiębiorczości społecznej służącej zwiększeniu aktywności społecznej i zawodowej osób i rodzin zagrożonych wykluczeniem społecznym;</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zwiększanie kompetencji służb zajmujących się aktywizacją, integracją oraz reintegracją społeczną i zawodową osób i rodzin zagrożonych wykluczeniem społecznym.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22.</w:t>
      </w:r>
      <w:r>
        <w:rPr>
          <w:rFonts w:ascii="Times New Roman"/>
          <w:b/>
          <w:i w:val="false"/>
          <w:color w:val="000000"/>
          <w:sz w:val="24"/>
          <w:lang w:val="pl-Pl"/>
        </w:rPr>
        <w:t xml:space="preserve"> [Zadania wojewody]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zadań wojewody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ustalanie sposobu wykonywania zadań z zakresu administracji rządowej realizowanych przez jednostki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stwierdzenie zgodności programów naprawczych w zakresie osiągania standardów w jednostkach organizacyjnych pomocy społecznej oraz ocena stopnia ich realizacji;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wydawanie i cofanie zezwoleń lub zezwoleń warunkowych na prowadzenie domów pomocy społecznej oraz wydawanie i cofanie zezwoleń na prowadzenie placówek zapewniających całodobową opiekę osobom niepełnosprawnym, przewlekle chorym lub osobom w podeszłym wieku, w tym prowadzonych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działalności gospodarczej;</w:t>
      </w:r>
    </w:p>
    <w:p>
      <w:pPr>
        <w:spacing w:before="26" w:after="0"/>
        <w:ind w:left="373"/>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prowadzenie rejestru domów pomocy społecznej, placówek zapewniających całodobową opiekę osobom niepełnosprawnym, przewlekle chorym lub osobom w podeszłym wieku, w tym prowadzonych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działalności gospodarczej, placówek zapewniających miejsca noclegowe oraz jednostek specjalistycznego poradnictwa;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koordynowanie działań w zakresie integracji cudzoziemców, którzy uzyskali w Rzeczypospolitej Polskiej status uchodźcy, ochronę uzupełniającą lub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w szczególności w zakresie wskazania im miejsca zamieszkania, oraz prowadzenie rejestru zatwierdzonych indywidualnych programów integracji;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realizacja lub zlecanie jednostkom samorządu terytorialnego lub podmiotom niepublicznym zadań wynikających z programów rządowych;</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nadzór nad realizacją zadań samorządu gminnego, powiatowego i województwa, w tym nad jakością działalności jednostek organizacyjnych pomocy społecznej oraz nad jakością usług, dla których minister właściwy do spraw zabezpieczenia społecznego określił standardy, a także nad zgodnością zatrudnienia pracowników jednostek organizacyjnych pomocy społecznej z wymaganymi kwalifikacjami;</w:t>
      </w:r>
    </w:p>
    <w:p>
      <w:pPr>
        <w:spacing w:before="26" w:after="0"/>
        <w:ind w:left="373"/>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kontrola jakości usług, o których mowa w pkt 8, wykonywanych przez podmioty niepubliczne na podstawie umowy z organami administracji rządowej i samorządowej;</w:t>
      </w:r>
    </w:p>
    <w:p>
      <w:pPr>
        <w:spacing w:before="26" w:after="0"/>
        <w:ind w:left="373"/>
        <w:jc w:val="left"/>
        <w:textAlignment w:val="auto"/>
      </w:pPr>
      <w:r>
        <w:rPr>
          <w:rFonts w:ascii="Times New Roman"/>
          <w:b w:val="false"/>
          <w:i w:val="false"/>
          <w:color w:val="000000"/>
          <w:sz w:val="24"/>
          <w:lang w:val="pl-Pl"/>
        </w:rPr>
        <w:t xml:space="preserve">9a)  </w:t>
      </w:r>
      <w:r>
        <w:rPr>
          <w:rFonts w:ascii="Times New Roman"/>
          <w:b w:val="false"/>
          <w:i w:val="false"/>
          <w:color w:val="000000"/>
          <w:sz w:val="24"/>
          <w:lang w:val="pl-Pl"/>
        </w:rPr>
        <w:t>kontrola jakości usług, o których mowa w pkt 8, wykonywanych przez domy pomocy społecznej prowadzone nie na zlecenie organu jednostki samorządu terytorialnego przez podmioty niepubliczne, o których mowa w art. 57 ust. 1 pkt 2-4;</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kontrola placówek zapewniających całodobową opiekę osobom niepełnosprawnym, przewlekle chorym lub osobom w podeszłym wieku, w tym prowadzonych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działalności gospodarczej, w zakresie standardów usług socjalno-bytowych i przestrzegania praw tych osób;</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analiza stanu i skuteczności pomocy społecznej w oparciu o ocenę zasobów pomocy społecznej przyjętą przez samorząd województwa z uwzględnieniem założeń przewidzianych w strategii;</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sporządzanie sprawozdawczości oraz przekazywanie jej ministrowi właściwemu do spraw zabezpieczenia społecznego, w formie dokumentu elektronicznego, z zastosowaniem systemu teleinformatycznego;</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realizacja zadań określanych przez ministra właściwego do spraw zabezpieczenia społecznego w zakresie utrzymania i rozwoju systemu informatycznego w jednostkach organizacyjnych pomocy społecznej w województwie oraz współfinansowanie i sprawowanie nadzoru nad jego funkcjonowaniem;</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finansowe wspieranie programów w określonym przez wojewodę obszarze pomocy społecznej, realizowanych przez jednostki samorządu terytorialnego lub podmioty uprawnione, o których mowa w art. 25 ust. 1; do wyboru programów stosuje się odpowiednio przepisy art. 25;</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koordynowanie, w ramach systemu pomocy społecznej, działań w zakresie zapobiegania handlowi ludźmi oraz wsparcia udzielanego ofiarom handlu ludźmi.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w:t>
      </w:r>
      <w:r>
        <w:rPr>
          <w:rFonts w:ascii="Times New Roman"/>
          <w:b/>
          <w:i w:val="false"/>
          <w:color w:val="000000"/>
          <w:sz w:val="24"/>
          <w:lang w:val="pl-Pl"/>
        </w:rPr>
        <w:t xml:space="preserve"> [Zadania ministra właściwego do spraw zabezpieczenia społecznego]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ministra właściwego do spraw zabezpieczenia społecznego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tworzenie koncepcji i określanie kierunków rozwoju w obszarze pomocy społecznej;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zlecanie i finansowanie badań, ekspertyz i analiz w obszarze pomocy społecznej;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monitorowanie standardów, o których mowa w art. 22 pkt 8;</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analiza skuteczności pomocy społecznej;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inspirowanie i promowanie nowych form i metod działania, a także szkolenie kadr;</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nadzór merytoryczny nad szkoleniem w zakresie organizacji pomocy społecznej i specjalizacji w zawodzie pracownik socjalny oraz nad szkoleniem dla superwizorów pracy socjalnej;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opracowywanie i finansowanie programów osłonowych;</w:t>
      </w:r>
    </w:p>
    <w:p>
      <w:pPr>
        <w:spacing w:before="26" w:after="0"/>
        <w:ind w:left="373"/>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finansowe wspieranie programów w określonym przez ministra obszarze pomocy społecznej, realizowanych przez jednostki samorządu terytorialnego lub podmioty uprawnione, o których mowa w art. 25 ust. 1;</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określanie zadań administracji publicznej w zakresie utrzymania i rozwoju systemu informatycznego w jednostkach organizacyjnych pomocy społecznej w województwach, przekazywanie środków na współfinansowanie oraz sprawowanie nadzoru nad funkcjonowaniem tego systemu;</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współdziałanie z organizacjami pozarządowymi.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 xml:space="preserve">Do wyboru programów, o których mowa w ust. 1 pkt 7a, stosuje się odpowiednio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24 kwietnia 2003 r. o działalności pożytku publicznego i o wolontariacie (Dz. U. z 2016 r. poz. 239 i 395).</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Minister może dokonywać kontroli i oceny realizacji programów, które wspiera finansowo.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zabezpieczenia społecznego, w porozumieniu z ministrem właściwym do spraw informatyzacji,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opis systemów teleinformatycznych, o których mowa w art. 17 ust. 1 pkt 17, art. 19 pkt 17, art. 21 pkt 7 i art. 22 pkt 12, stosowanych w jednostkach organizacyjnych pomocy społecznej, zawierający strukturę systemu, wymaganą minimalną funkcjonalność systemu oraz zakres komunikacji między elementami struktury systemu, w tym zestawienie struktur dokumentów elektronicznych, formatów danych oraz protokołów komunikacyjnych i szyfrujących, o których mowa w </w:t>
      </w:r>
      <w:r>
        <w:rPr>
          <w:rFonts w:ascii="Times New Roman"/>
          <w:b w:val="false"/>
          <w:i w:val="false"/>
          <w:color w:val="1b1b1b"/>
          <w:sz w:val="24"/>
          <w:lang w:val="pl-Pl"/>
        </w:rPr>
        <w:t>art. 13 ust. 2 pkt 2 lit. a</w:t>
      </w:r>
      <w:r>
        <w:rPr>
          <w:rFonts w:ascii="Times New Roman"/>
          <w:b w:val="false"/>
          <w:i w:val="false"/>
          <w:color w:val="000000"/>
          <w:sz w:val="24"/>
          <w:lang w:val="pl-Pl"/>
        </w:rPr>
        <w:t xml:space="preserve"> ustawy z dnia 17 lutego 2005 r. o informatyzacji działalności podmiotów realizujących zadania publiczne (Dz. U. z 2014 r. poz. 1114 oraz z 2016 r. poz. 352),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wymagania standaryzujące w zakresie bezpieczeństwa, wydajności i rozwoju systemu,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postępowania w zakresie stwierdzania zgodności oprogramowania z opisem systemu</w:t>
      </w:r>
    </w:p>
    <w:p>
      <w:pPr>
        <w:spacing w:before="25" w:after="0"/>
        <w:ind w:left="0"/>
        <w:jc w:val="both"/>
        <w:textAlignment w:val="auto"/>
      </w:pPr>
      <w:r>
        <w:rPr>
          <w:rFonts w:ascii="Times New Roman"/>
          <w:b w:val="false"/>
          <w:i w:val="false"/>
          <w:color w:val="000000"/>
          <w:sz w:val="24"/>
          <w:lang w:val="pl-Pl"/>
        </w:rPr>
        <w:t xml:space="preserve">- mając na uwadze zapewnienie jednorodności zakresu i rodzaju danych, która umożliwi ich scalanie w zbiór centralny, a także zachowanie zgodności z minimalnymi wymaganiami i sposobem stwierdzania zgodności oprogramowania, określonymi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17 lutego 2005 r. o informatyzacji działalności podmiotów realizujących zadania publiczne.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realizacja zadań określonych w ustawie jest związana z przekazywaniem informacji za pomocą systemu teleinformatycznego, minister właściwy do spraw zabezpieczenia społecznego nieodpłatnie udostępni podmiotom obowiązanym do przekazywania informacji na podstawie niniejszej ustawy oprogramowanie, które jest zgodne z wymaganiami określonymi przez ministra właściwego do spraw zabezpieczenia społecznego w przepisach wydanych na podstawie ust. 3.</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Minister właściwy do spraw zabezpieczenia społecznego może utworzyć rejestr centralny obejmujący dane dotyczące jednostek organizacyjnych pomocy społecznej, a także dane dotyczące osób i rodzin ubiegających się o świadczenia z pomocy społecznej lub korzystających z tych świadczeń oraz form udzielonej pomocy społecznej, gromadzone przez jednostki organizacyjne pomocy społecznej na podstawie przepisów ustawy, oraz może przetwarzać te dane na zasadach określonych w przepisach o ochronie danych osobowych w celu realizacji zadań, o których mowa w ust. 1. Jednostki organizacyjne pomocy społecznej przekazują dane do rejestru centralnego, wykorzystując oprogramowanie, o którym mowa w ust. 4.</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zabezpieczenia społecznego, realizując zadania określone w ustawie związane z przekazywaniem informacji za pomocą środków komunikacji elektronicznej, uwzględnia zasadę równego traktowania wszystkich powszechnie użytkowanych w kraju systemów operacyjnych oraz uwzględnia potrzebę umożliwienia wszystkim podmiotom obowiązanym do przechowywania informacji w formie dokumentu elektronicznego, stosowania oprogramowania dostosowanego do używanych systemów informatycznych bez konieczności ponoszenia dodatkowych kosztów licencyjnych.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23a.</w:t>
      </w:r>
      <w:r>
        <w:rPr>
          <w:rFonts w:ascii="Times New Roman"/>
          <w:b/>
          <w:i w:val="false"/>
          <w:color w:val="000000"/>
          <w:sz w:val="24"/>
          <w:lang w:val="pl-Pl"/>
        </w:rPr>
        <w:t xml:space="preserve"> [Informacje gromadzone w rejestrze centralnym. Udostępnianie, przechowywanie i usuwanie informacji]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rejestrze centralnym, o którym mowa w art. 23 ust. 4a, gromadzi się zanonimizowane informacje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jednostkach organizacyjnych pomocy społecznej;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wnioskach o przyznanie świadczeń;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realizowanych świadczeniach;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sytuacji osób lub rodzin, którym przyznano świadczenia;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rozstrzygnięciach w sprawie świadczeń.</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celu umożliwienia weryfikacji danych dotyczących osób ubiegających się o świadczenia z pomocy społecznej, osób korzystających z tych świadczeń oraz członków ich rodzin, w rejestrze centralnym, o którym mowa w art. 23 ust. 4a, gromadzi się informacje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imieniu i nazwisku;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dacie urodzenia;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adresie miejsca zamieszkania lub pobytu lub zameldowania na pobyt stały;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miejscu zamieszkania lub pobytu;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numerze PESEL;</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numerze dokumentu potwierdzającego tożsamość;</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płci;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stanie cywilnym;</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obywatelstwie;</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dacie wydania, numerze i rodzaju dokumentu określającego status cudzoziemca w Rzeczypospolitej Polskiej;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stopniu pokrewieństwa z członkami rodziny;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rodzaju szkoły lub szkoły wyższej, do której uczęszcza osoba;</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dacie i miejscu złożenia wniosku o przyznanie świadczenia oraz rodzaju wnioskowanego świadczenia;</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dacie wydania i rodzaju rozstrzygnięcia w sprawie świadczenia;</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okresie, na który świadczenie zostało przyznane;</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liczbie, rodzaju i wysokości przyznanych świadczeń o charakterze pieniężnym;</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liczbie, rodzaju, zakresie, wartości i miejscu przyznanych usług i świadczeń o charakterze niepieniężnym;</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miejscu otrzymania świadczenia.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Prawo dostępu do informacji, o których mowa w ust. 2, oraz ich przetwarzania mają: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ośrodek pomocy społecznej oraz powiatowe centrum pomocy rodzinie - w celu weryfikacji danych dotyczących osób ubiegających się o świadczenia z pomocy społecznej, osób korzystających z tych świadczeń oraz członków ich rodzin;</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wojewoda w stosunku do osób, które uzyskały w Rzeczypospolitej Polskiej status uchodźcy, ochronę uzupełniającą lub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 w celu koordynowania działań w zakresie integracji cudzoziemców;</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organ właściwy, o którym mowa w </w:t>
      </w:r>
      <w:r>
        <w:rPr>
          <w:rFonts w:ascii="Times New Roman"/>
          <w:b w:val="false"/>
          <w:i w:val="false"/>
          <w:color w:val="1b1b1b"/>
          <w:sz w:val="24"/>
          <w:lang w:val="pl-Pl"/>
        </w:rPr>
        <w:t>art. 3 pkt 11</w:t>
      </w:r>
      <w:r>
        <w:rPr>
          <w:rFonts w:ascii="Times New Roman"/>
          <w:b w:val="false"/>
          <w:i w:val="false"/>
          <w:color w:val="000000"/>
          <w:sz w:val="24"/>
          <w:lang w:val="pl-Pl"/>
        </w:rPr>
        <w:t xml:space="preserve"> ustawy z dnia 28 listopada 2003 r. o świadczeniach rodzinnych (Dz. U. z 2015 r. poz. 114, z późn. zm.), i marszałek województwa - w celu weryfikacji danych dotyczących osób ubiegających się o świadczenia rodzinne, osób pobierających świadczenia rodzinne oraz członków ich rodzin;</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organ właściwy dłużnika, o którym mowa w </w:t>
      </w:r>
      <w:r>
        <w:rPr>
          <w:rFonts w:ascii="Times New Roman"/>
          <w:b w:val="false"/>
          <w:i w:val="false"/>
          <w:color w:val="1b1b1b"/>
          <w:sz w:val="24"/>
          <w:lang w:val="pl-Pl"/>
        </w:rPr>
        <w:t>art. 2 pkt 9</w:t>
      </w:r>
      <w:r>
        <w:rPr>
          <w:rFonts w:ascii="Times New Roman"/>
          <w:b w:val="false"/>
          <w:i w:val="false"/>
          <w:color w:val="000000"/>
          <w:sz w:val="24"/>
          <w:lang w:val="pl-Pl"/>
        </w:rPr>
        <w:t xml:space="preserve"> ustawy z dnia 7 września 2007 r. o pomocy osobom uprawnionym do alimentów (Dz. U. z 2016 r. poz. 169 i 195), i organ właściwy wierzyciela, o którym mowa w </w:t>
      </w:r>
      <w:r>
        <w:rPr>
          <w:rFonts w:ascii="Times New Roman"/>
          <w:b w:val="false"/>
          <w:i w:val="false"/>
          <w:color w:val="1b1b1b"/>
          <w:sz w:val="24"/>
          <w:lang w:val="pl-Pl"/>
        </w:rPr>
        <w:t>art. 2 pkt 10</w:t>
      </w:r>
      <w:r>
        <w:rPr>
          <w:rFonts w:ascii="Times New Roman"/>
          <w:b w:val="false"/>
          <w:i w:val="false"/>
          <w:color w:val="000000"/>
          <w:sz w:val="24"/>
          <w:lang w:val="pl-Pl"/>
        </w:rPr>
        <w:t xml:space="preserve"> tej ustawy - w celu weryfikacji danych dotyczących osób ubiegających się o świadczenia z funduszu alimentacyjnego, osób pobierających świadczenia z funduszu alimentacyjnego i członków ich rodzin oraz danych dotyczących dłużników alimentacyjnych;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organ właściwy, o którym mowa w </w:t>
      </w:r>
      <w:r>
        <w:rPr>
          <w:rFonts w:ascii="Times New Roman"/>
          <w:b w:val="false"/>
          <w:i w:val="false"/>
          <w:color w:val="1b1b1b"/>
          <w:sz w:val="24"/>
          <w:lang w:val="pl-Pl"/>
        </w:rPr>
        <w:t>art. 2 pkt 11</w:t>
      </w:r>
      <w:r>
        <w:rPr>
          <w:rFonts w:ascii="Times New Roman"/>
          <w:b w:val="false"/>
          <w:i w:val="false"/>
          <w:color w:val="000000"/>
          <w:sz w:val="24"/>
          <w:lang w:val="pl-Pl"/>
        </w:rPr>
        <w:t xml:space="preserve"> ustawy z dnia 11 lutego 2016 r. o pomocy państwa w wychowywaniu dzieci, i marszałek województwa - w celu weryfikacji danych dotyczących osób ubiegających się o świadczenie wychowawcze, osób pobierających świadczenie wychowawcze oraz członków ich rodzin.</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zabezpieczenia społecznego przechowuje informacje w rejestrze centralnym, o którym mowa w art. 23 ust. 4a, przez okres 10 lat od dnia zaprzestania udzielania świadczeń,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Podmioty wymienione w ust. 3 przechowują informacje, o których mowa w ust. 2, przez okres 10 lat od dnia ich udostępnienia z rejestru centralnego, o którym mowa w art. 23 ust. 4a, z wyjątkiem informacji dotyczących osób, którym świadczenie nie zostało przyznane, które przechowuje się przez okres 1 roku od dnia, w którym decyzja w sprawie świadczenia stała się ostateczna, lub od dnia pozostawienia wniosku o ustalenie prawa do świadczenia bez rozpatrzenia.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Informacje, o których mowa w ust. 2, usuwa się niezwłocznie po upływie okresów przechowywania, o których mowa w ust. 4 i 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24.</w:t>
      </w:r>
      <w:r>
        <w:rPr>
          <w:rFonts w:ascii="Times New Roman"/>
          <w:b/>
          <w:i w:val="false"/>
          <w:color w:val="000000"/>
          <w:sz w:val="24"/>
          <w:lang w:val="pl-Pl"/>
        </w:rPr>
        <w:t xml:space="preserve"> [Rządowe programy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Ministrów może przyjąć rządowy program pomocy społecznej mający na celu ochronę poziomu życia osób, rodzin i grup społecznych oraz rozwój specjalistycznego wsparcia.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Rada Ministrów określa, w drodze rozporządzenia, szczegółowe warunki realizacji programu, o którym mowa w ust. 1, uwzględniając potrzebę zapewnienia efektywności rządowego programu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25.</w:t>
      </w:r>
      <w:r>
        <w:rPr>
          <w:rFonts w:ascii="Times New Roman"/>
          <w:b/>
          <w:i w:val="false"/>
          <w:color w:val="000000"/>
          <w:sz w:val="24"/>
          <w:lang w:val="pl-Pl"/>
        </w:rPr>
        <w:t xml:space="preserve"> [Zlecanie zadań podmiotom spoza administracji publicznej]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Organy administracji rządowej i samorządowej, zwane dalej "organami", mogą zlecać realizację zadania z zakresu pomocy społecznej, udzielając dotacji na finansowanie lub dofinansowanie realizacji zleconego zadania organizacjom pozarządowym,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ustawy z dnia 24 kwietnia 2003 r. o działalności pożytku publicznego i o wolontariacie oraz podmiotom wymienionym w </w:t>
      </w:r>
      <w:r>
        <w:rPr>
          <w:rFonts w:ascii="Times New Roman"/>
          <w:b w:val="false"/>
          <w:i w:val="false"/>
          <w:color w:val="1b1b1b"/>
          <w:sz w:val="24"/>
          <w:lang w:val="pl-Pl"/>
        </w:rPr>
        <w:t>art. 3 ust. 3</w:t>
      </w:r>
      <w:r>
        <w:rPr>
          <w:rFonts w:ascii="Times New Roman"/>
          <w:b w:val="false"/>
          <w:i w:val="false"/>
          <w:color w:val="000000"/>
          <w:sz w:val="24"/>
          <w:lang w:val="pl-Pl"/>
        </w:rPr>
        <w:t xml:space="preserve"> tej ustawy, prowadzącym działalność w zakresie pomocy społecznej, zwanych dalej "podmiotami uprawnionymi".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Zlecanie realizacji zadań z zakresu pomocy społecznej nie może obejmować: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ustalania uprawnień do świadczeń, w tym przeprowadzania rodzinnych wywiadów środowiskowych;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opłacania składek na ubezpieczenie społeczne i zdrowotne;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wypłaty świadczeń pieniężnych.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Zlecenie realizacji zadania z zakresu pomocy społecznej odbywa się po uprzednim przeprowadzeniu konkursu ofert.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 zlecania zadań, o których mowa w ust. 1, stosuje się przepisy </w:t>
      </w:r>
      <w:r>
        <w:rPr>
          <w:rFonts w:ascii="Times New Roman"/>
          <w:b w:val="false"/>
          <w:i w:val="false"/>
          <w:color w:val="1b1b1b"/>
          <w:sz w:val="24"/>
          <w:lang w:val="pl-Pl"/>
        </w:rPr>
        <w:t>ustawy</w:t>
      </w:r>
      <w:r>
        <w:rPr>
          <w:rFonts w:ascii="Times New Roman"/>
          <w:b w:val="false"/>
          <w:i w:val="false"/>
          <w:color w:val="000000"/>
          <w:sz w:val="24"/>
          <w:lang w:val="pl-Pl"/>
        </w:rPr>
        <w:t xml:space="preserve"> z dnia 24 kwietnia 2003 r. o działalności pożytku publicznego i o wolontariacie.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29.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35.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II </w:t>
      </w:r>
    </w:p>
    <w:p>
      <w:pPr>
        <w:spacing w:before="25" w:after="0"/>
        <w:ind w:left="0"/>
        <w:jc w:val="center"/>
        <w:textAlignment w:val="auto"/>
      </w:pPr>
      <w:r>
        <w:rPr>
          <w:rFonts w:ascii="Times New Roman"/>
          <w:b/>
          <w:i w:val="false"/>
          <w:color w:val="000000"/>
          <w:sz w:val="24"/>
          <w:lang w:val="pl-Pl"/>
        </w:rPr>
        <w:t>ŚWIADCZENIA Z POMOCY SPOŁECZNEJ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Zasiłki i usługi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36.</w:t>
      </w:r>
      <w:r>
        <w:rPr>
          <w:rFonts w:ascii="Times New Roman"/>
          <w:b/>
          <w:i w:val="false"/>
          <w:color w:val="000000"/>
          <w:sz w:val="24"/>
          <w:lang w:val="pl-Pl"/>
        </w:rPr>
        <w:t xml:space="preserve"> [Klasyfikacja świadczeń z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Świadczeniami z pomocy społecznej są: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pieniężne: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zasiłek stały,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zasiłek okresowy,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zasiłek celowy i specjalny zasiłek celowy,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zasiłek i pożyczka na ekonomiczne usamodzielnienie,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pomoc na usamodzielnienie oraz na kontynuowanie nauki,</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 xml:space="preserve">świadczenie pieniężne na utrzymanie i pokrycie wydatków związanych z nauką języka polskiego dla cudzoziemców, którzy uzyskali w Rzeczypospolitej Polskiej status uchodźcy, ochronę uzupełniającą lub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wynagrodzenie należne opiekunowi z tytułu sprawowania opieki przyznane przez sąd;</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świadczenia niepieniężne: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praca socjalna,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bilet kredytowany,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składki na ubezpieczenie zdrowotne,</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składki na ubezpieczenia społeczne,</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pomoc rzeczowa, w tym na ekonomiczne usamodzielnienie,</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sprawienie pogrzebu,</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poradnictwo specjalistyczne,</w:t>
      </w:r>
    </w:p>
    <w:p>
      <w:pPr>
        <w:spacing w:after="0"/>
        <w:ind w:left="746"/>
        <w:jc w:val="left"/>
        <w:textAlignment w:val="auto"/>
      </w:pPr>
      <w:r>
        <w:rPr>
          <w:rFonts w:ascii="Times New Roman"/>
          <w:b w:val="false"/>
          <w:i w:val="false"/>
          <w:color w:val="000000"/>
          <w:sz w:val="24"/>
          <w:lang w:val="pl-Pl"/>
        </w:rPr>
        <w:t xml:space="preserve">h)  </w:t>
      </w:r>
      <w:r>
        <w:rPr>
          <w:rFonts w:ascii="Times New Roman"/>
          <w:b w:val="false"/>
          <w:i w:val="false"/>
          <w:color w:val="000000"/>
          <w:sz w:val="24"/>
          <w:lang w:val="pl-Pl"/>
        </w:rPr>
        <w:t>interwencja kryzysowa,</w:t>
      </w:r>
    </w:p>
    <w:p>
      <w:pPr>
        <w:spacing w:after="0"/>
        <w:ind w:left="746"/>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schronienie,</w:t>
      </w:r>
    </w:p>
    <w:p>
      <w:pPr>
        <w:spacing w:after="0"/>
        <w:ind w:left="746"/>
        <w:jc w:val="left"/>
        <w:textAlignment w:val="auto"/>
      </w:pPr>
      <w:r>
        <w:rPr>
          <w:rFonts w:ascii="Times New Roman"/>
          <w:b w:val="false"/>
          <w:i w:val="false"/>
          <w:color w:val="000000"/>
          <w:sz w:val="24"/>
          <w:lang w:val="pl-Pl"/>
        </w:rPr>
        <w:t xml:space="preserve">j)  </w:t>
      </w:r>
      <w:r>
        <w:rPr>
          <w:rFonts w:ascii="Times New Roman"/>
          <w:b w:val="false"/>
          <w:i w:val="false"/>
          <w:color w:val="000000"/>
          <w:sz w:val="24"/>
          <w:lang w:val="pl-Pl"/>
        </w:rPr>
        <w:t>posiłek,</w:t>
      </w:r>
    </w:p>
    <w:p>
      <w:pPr>
        <w:spacing w:after="0"/>
        <w:ind w:left="746"/>
        <w:jc w:val="left"/>
        <w:textAlignment w:val="auto"/>
      </w:pPr>
      <w:r>
        <w:rPr>
          <w:rFonts w:ascii="Times New Roman"/>
          <w:b w:val="false"/>
          <w:i w:val="false"/>
          <w:color w:val="000000"/>
          <w:sz w:val="24"/>
          <w:lang w:val="pl-Pl"/>
        </w:rPr>
        <w:t xml:space="preserve">k)  </w:t>
      </w:r>
      <w:r>
        <w:rPr>
          <w:rFonts w:ascii="Times New Roman"/>
          <w:b w:val="false"/>
          <w:i w:val="false"/>
          <w:color w:val="000000"/>
          <w:sz w:val="24"/>
          <w:lang w:val="pl-Pl"/>
        </w:rPr>
        <w:t>niezbędne ubranie,</w:t>
      </w:r>
    </w:p>
    <w:p>
      <w:pPr>
        <w:spacing w:after="0"/>
        <w:ind w:left="746"/>
        <w:jc w:val="left"/>
        <w:textAlignment w:val="auto"/>
      </w:pPr>
      <w:r>
        <w:rPr>
          <w:rFonts w:ascii="Times New Roman"/>
          <w:b w:val="false"/>
          <w:i w:val="false"/>
          <w:color w:val="000000"/>
          <w:sz w:val="24"/>
          <w:lang w:val="pl-Pl"/>
        </w:rPr>
        <w:t xml:space="preserve">l)  </w:t>
      </w:r>
      <w:r>
        <w:rPr>
          <w:rFonts w:ascii="Times New Roman"/>
          <w:b w:val="false"/>
          <w:i w:val="false"/>
          <w:color w:val="000000"/>
          <w:sz w:val="24"/>
          <w:lang w:val="pl-Pl"/>
        </w:rPr>
        <w:t>usługi opiekuńcze w miejscu zamieszkania, w ośrodkach wsparcia oraz w rodzinnych domach pomocy,</w:t>
      </w:r>
    </w:p>
    <w:p>
      <w:pPr>
        <w:spacing w:after="0"/>
        <w:ind w:left="746"/>
        <w:jc w:val="left"/>
        <w:textAlignment w:val="auto"/>
      </w:pPr>
      <w:r>
        <w:rPr>
          <w:rFonts w:ascii="Times New Roman"/>
          <w:b w:val="false"/>
          <w:i w:val="false"/>
          <w:color w:val="000000"/>
          <w:sz w:val="24"/>
          <w:lang w:val="pl-Pl"/>
        </w:rPr>
        <w:t xml:space="preserve">m)  </w:t>
      </w:r>
      <w:r>
        <w:rPr>
          <w:rFonts w:ascii="Times New Roman"/>
          <w:b w:val="false"/>
          <w:i w:val="false"/>
          <w:color w:val="000000"/>
          <w:sz w:val="24"/>
          <w:lang w:val="pl-Pl"/>
        </w:rPr>
        <w:t>specjalistyczne usługi opiekuńcze w miejscu zamieszkania oraz w ośrodkach wsparcia,</w:t>
      </w:r>
    </w:p>
    <w:p>
      <w:pPr>
        <w:spacing w:after="0"/>
        <w:ind w:left="746"/>
        <w:jc w:val="left"/>
        <w:textAlignment w:val="auto"/>
      </w:pPr>
      <w:r>
        <w:rPr>
          <w:rFonts w:ascii="Times New Roman"/>
          <w:b w:val="false"/>
          <w:i w:val="false"/>
          <w:color w:val="000000"/>
          <w:sz w:val="24"/>
          <w:lang w:val="pl-Pl"/>
        </w:rPr>
        <w:t xml:space="preserve">n)  </w:t>
      </w:r>
      <w:r>
        <w:rPr>
          <w:rFonts w:ascii="Times New Roman"/>
          <w:b w:val="false"/>
          <w:i w:val="false"/>
          <w:color w:val="000000"/>
          <w:sz w:val="24"/>
          <w:lang w:val="pl-Pl"/>
        </w:rPr>
        <w:t>mieszkanie chronione,</w:t>
      </w:r>
    </w:p>
    <w:p>
      <w:pPr>
        <w:spacing w:after="0"/>
        <w:ind w:left="746"/>
        <w:jc w:val="left"/>
        <w:textAlignment w:val="auto"/>
      </w:pPr>
      <w:r>
        <w:rPr>
          <w:rFonts w:ascii="Times New Roman"/>
          <w:b w:val="false"/>
          <w:i w:val="false"/>
          <w:color w:val="000000"/>
          <w:sz w:val="24"/>
          <w:lang w:val="pl-Pl"/>
        </w:rPr>
        <w:t xml:space="preserve">o)  </w:t>
      </w:r>
      <w:r>
        <w:rPr>
          <w:rFonts w:ascii="Times New Roman"/>
          <w:b w:val="false"/>
          <w:i w:val="false"/>
          <w:color w:val="000000"/>
          <w:sz w:val="24"/>
          <w:lang w:val="pl-Pl"/>
        </w:rPr>
        <w:t>pobyt i usługi w domu pomocy społecznej,</w:t>
      </w:r>
    </w:p>
    <w:p>
      <w:pPr>
        <w:spacing w:after="0"/>
        <w:ind w:left="746"/>
        <w:jc w:val="left"/>
        <w:textAlignment w:val="auto"/>
      </w:pPr>
      <w:r>
        <w:rPr>
          <w:rFonts w:ascii="Times New Roman"/>
          <w:b w:val="false"/>
          <w:i w:val="false"/>
          <w:color w:val="000000"/>
          <w:sz w:val="24"/>
          <w:lang w:val="pl-Pl"/>
        </w:rPr>
        <w:t xml:space="preserve">p)  </w:t>
      </w:r>
      <w:r>
        <w:rPr>
          <w:rFonts w:ascii="Times New Roman"/>
          <w:b w:val="false"/>
          <w:i w:val="false"/>
          <w:color w:val="000000"/>
          <w:sz w:val="24"/>
          <w:lang w:val="pl-Pl"/>
        </w:rPr>
        <w:t>(uchylona),</w:t>
      </w:r>
    </w:p>
    <w:p>
      <w:pPr>
        <w:spacing w:after="0"/>
        <w:ind w:left="746"/>
        <w:jc w:val="left"/>
        <w:textAlignment w:val="auto"/>
      </w:pPr>
      <w:r>
        <w:rPr>
          <w:rFonts w:ascii="Times New Roman"/>
          <w:b w:val="false"/>
          <w:i w:val="false"/>
          <w:color w:val="000000"/>
          <w:sz w:val="24"/>
          <w:lang w:val="pl-Pl"/>
        </w:rPr>
        <w:t xml:space="preserve">q)  </w:t>
      </w:r>
      <w:r>
        <w:rPr>
          <w:rFonts w:ascii="Times New Roman"/>
          <w:b w:val="false"/>
          <w:i w:val="false"/>
          <w:color w:val="000000"/>
          <w:sz w:val="24"/>
          <w:lang w:val="pl-Pl"/>
        </w:rPr>
        <w:t>pomoc w uzyskaniu odpowiednich warunków mieszkaniowych, w tym w mieszkaniu chronionym, pomoc w uzyskaniu zatrudnienia, pomoc na zagospodarowanie - w formie rzeczowej dla osób usamodzielnianych,</w:t>
      </w:r>
    </w:p>
    <w:p>
      <w:pPr>
        <w:spacing w:after="0"/>
        <w:ind w:left="746"/>
        <w:jc w:val="left"/>
        <w:textAlignment w:val="auto"/>
      </w:pPr>
      <w:r>
        <w:rPr>
          <w:rFonts w:ascii="Times New Roman"/>
          <w:b w:val="false"/>
          <w:i w:val="false"/>
          <w:color w:val="000000"/>
          <w:sz w:val="24"/>
          <w:lang w:val="pl-Pl"/>
        </w:rPr>
        <w:t xml:space="preserve">r)  </w:t>
      </w:r>
      <w:r>
        <w:rPr>
          <w:rFonts w:ascii="Times New Roman"/>
          <w:b w:val="false"/>
          <w:i w:val="false"/>
          <w:color w:val="000000"/>
          <w:sz w:val="24"/>
          <w:lang w:val="pl-Pl"/>
        </w:rPr>
        <w:t>(uchylona).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37.</w:t>
      </w:r>
      <w:r>
        <w:rPr>
          <w:rFonts w:ascii="Times New Roman"/>
          <w:b/>
          <w:i w:val="false"/>
          <w:color w:val="000000"/>
          <w:sz w:val="24"/>
          <w:lang w:val="pl-Pl"/>
        </w:rPr>
        <w:t xml:space="preserve"> [Zasiłek stały]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stały przysługuje: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pełnoletniej osobie samotnie gospodarującej, niezdolnej do pracy z powodu wieku lub całkowicie niezdolnej do pracy, jeżeli jej dochód jest niższy od kryterium dochodowego osoby samotnie gospodarującej;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pełnoletniej osobie pozostającej w rodzinie, niezdolnej do pracy z powodu wieku lub całkowicie niezdolnej do pracy, jeżeli jej dochód, jak również dochód na osobę w rodzinie są niższe od kryterium dochodowego na osobę w rodzinie.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stały ustala się w wysokości: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przypadku osoby samotnie gospodarującej - różnicy między kryterium dochodowym osoby samotnie gospodarującej a dochodem tej osoby, z tym że kwota zasiłku nie może być wyższa niż </w:t>
      </w:r>
      <w:r>
        <w:rPr>
          <w:rFonts w:ascii="Times New Roman"/>
          <w:b w:val="false"/>
          <w:i/>
          <w:color w:val="000000"/>
          <w:sz w:val="24"/>
          <w:lang w:val="pl-Pl"/>
        </w:rPr>
        <w:t>418 zł</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5</w:t>
      </w:r>
      <w:r>
        <w:rPr>
          <w:rFonts w:ascii="Times New Roman"/>
          <w:b w:val="false"/>
          <w:i w:val="false"/>
          <w:color w:val="000000"/>
          <w:sz w:val="24"/>
          <w:lang w:val="pl-Pl"/>
        </w:rPr>
        <w:t xml:space="preserve">  miesięcznie;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osoby w rodzinie - różnicy między kryterium dochodowym na osobę w rodzinie a dochodem na osobę w rodzinie.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Kwota zasiłku stałego nie może być niższa niż 30 zł miesięcznie.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zbiegu uprawnień do zasiłku stałego i renty socjalnej, świadczenia pielęgnacyjnego, specjalnego zasiłku opiekuńczego, dodatku z tytułu samotnego wychowywania dziecka i utraty prawa do zasiłku dla bezrobotnych na skutek upływu ustawowego okresu jego pobierania lub zasiłku dla opiekuna, zasiłek stały nie przysługuje.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Osobę przebywającą w domu pomocy społecznej lub ubiegającą się o przyjęcie do niego uznaje się za osobę samotnie gospodarującą, jeżeli przed przyjęciem do domu pomocy społecznej lub rozpoczęciem oczekiwania na miejsce w takim domu była uprawniona do zasiłku stałego.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 ustalaniu uprawnienia oraz wysokości zasiłku stałego do dochodu nie wlicza się kwoty zasiłku okresowego.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38.</w:t>
      </w:r>
      <w:r>
        <w:rPr>
          <w:rFonts w:ascii="Times New Roman"/>
          <w:b/>
          <w:i w:val="false"/>
          <w:color w:val="000000"/>
          <w:sz w:val="24"/>
          <w:lang w:val="pl-Pl"/>
        </w:rPr>
        <w:t xml:space="preserve"> [Zasiłek okresowy]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okresowy przysługuje w szczególności ze względu na długotrwałą chorobę, niepełnosprawność, bezrobocie, możliwość utrzymania lub nabycia uprawnień do świadczeń z innych systemów zabezpieczenia społecznego: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samotnie gospodarującej, której dochód jest niższy od kryterium dochodowego osoby samotnie gospodarującej;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rodzinie, której dochód jest niższy od kryterium dochodowego rodziny.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okresowy ustala się:</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osoby samotnie gospodarującej - do wysokości różnicy między kryterium dochodowym osoby samotnie gospodarującej a dochodem tej osoby, z tym że kwota zasiłku nie może być wyższa niż 418 zł miesięcznie;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rodziny - do wysokości różnicy między kryterium dochodowym rodziny a dochodem tej rodziny.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Kwota zasiłku okresowego ustalona zgodnie z ust. 2 nie może być niższa niż 50% różnicy między: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kryterium dochodowym osoby samotnie gospodarującej a dochodem tej osoby;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kryterium dochodowym rodziny a dochodem tej rodziny.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Kwota zasiłku okresowego nie może być niższa niż 20 zł miesięcznie.</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przypadku podjęcia zatrudnienia przez osobę objętą kontraktem socjalnym pobierającą zasiłek okresowy, może być on wypłacany nadal niezależnie od dochodu, do dnia wynikającego z decyzji przyznającej zasiłek okresowy, nie dłużej jednak niż do 2 miesięcy od dnia, w którym osoba została zatrudniona.</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Zasiłek okresowy jest wypłacany niezależnie od dochodu w sytuacji określonej w ust. 4a nie częściej niż raz na 2 lata.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Okres, na jaki jest przyznawany zasiłek okresowy, ustala ośrodek pomocy społecznej na podstawie okoliczności sprawy.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Rada gminy, w drodze uchwały, może podwyższyć minimalne kwoty zasiłku okresowego, o których mowa w ust. 2 i 3.</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w:t>
      </w:r>
      <w:r>
        <w:rPr>
          <w:rFonts w:ascii="Times New Roman"/>
          <w:b/>
          <w:i w:val="false"/>
          <w:color w:val="000000"/>
          <w:sz w:val="24"/>
          <w:lang w:val="pl-Pl"/>
        </w:rPr>
        <w:t xml:space="preserve"> [Zasiłek celowy]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zaspokojenia niezbędnej potrzeby bytowej może być przyznany zasiłek celowy.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celowy może być przyznany w szczególności na pokrycie części lub całości kosztów zakupu żywności, leków i leczenia, opału, odzieży, niezbędnych przedmiotów użytku domowego, drobnych remontów i napraw w mieszkaniu, a także kosztów pogrzebu.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Osobom bezdomnym i innym osobom niemającym dochodu oraz możliwości uzyskania świadczeń na podstawie </w:t>
      </w:r>
      <w:r>
        <w:rPr>
          <w:rFonts w:ascii="Times New Roman"/>
          <w:b w:val="false"/>
          <w:i w:val="false"/>
          <w:color w:val="1b1b1b"/>
          <w:sz w:val="24"/>
          <w:lang w:val="pl-Pl"/>
        </w:rPr>
        <w:t>przepisów</w:t>
      </w:r>
      <w:r>
        <w:rPr>
          <w:rFonts w:ascii="Times New Roman"/>
          <w:b w:val="false"/>
          <w:i w:val="false"/>
          <w:color w:val="000000"/>
          <w:sz w:val="24"/>
          <w:lang w:val="pl-Pl"/>
        </w:rPr>
        <w:t xml:space="preserve"> o świadczeniach opieki zdrowotnej finansowanych ze środków publicznych może być przyznany zasiłek celowy na pokrycie części lub całości wydatków na świadczenia zdrowotne.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Zasiłek celowy może być przyznany w formie biletu kredytowanego.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39a.</w:t>
      </w:r>
      <w:r>
        <w:rPr>
          <w:rFonts w:ascii="Times New Roman"/>
          <w:b/>
          <w:i w:val="false"/>
          <w:color w:val="000000"/>
          <w:sz w:val="24"/>
          <w:lang w:val="pl-Pl"/>
        </w:rPr>
        <w:t xml:space="preserve"> [Zasiłek celowy w celu realizacji kontraktu socjalnego]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1. Zasiłek celowy może być przyznany również w celu realizacji postanowień kontraktu socjalnego.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celowy, o którym mowa w ust. 1, może być wypłacany niezależnie od dochodu, przez okres do 2 miesięcy od dnia, w którym osoba objęta kontraktem socjalnym, w trakcie jego realizacji, stała się osobą zatrudnioną.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40.</w:t>
      </w:r>
      <w:r>
        <w:rPr>
          <w:rFonts w:ascii="Times New Roman"/>
          <w:b/>
          <w:i w:val="false"/>
          <w:color w:val="000000"/>
          <w:sz w:val="24"/>
          <w:lang w:val="pl-Pl"/>
        </w:rPr>
        <w:t xml:space="preserve"> [Zasiłek celowy w sytuacji klęsk i zdarzeń losowych]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Zasiłek celowy może być przyznany również osobie albo rodzinie, które poniosły straty w wyniku zdarzenia losowego.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celowy może być przyznany także osobie albo rodzinie, które poniosły straty w wyniku klęski żywiołowej lub ekologicznej.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Zasiłek celowy, o którym mowa w ust. 1 i 2, może być przyznany niezależnie od dochodu i może nie podlegać zwrotowi.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41.</w:t>
      </w:r>
      <w:r>
        <w:rPr>
          <w:rFonts w:ascii="Times New Roman"/>
          <w:b/>
          <w:i w:val="false"/>
          <w:color w:val="000000"/>
          <w:sz w:val="24"/>
          <w:lang w:val="pl-Pl"/>
        </w:rPr>
        <w:t xml:space="preserve"> [Zasiłki i pomoc rzeczowa przyznawane w szczególnych przypadkach]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szczególnie uzasadnionych przypadkach osobie albo rodzinie o dochodach przekraczających kryterium dochodowe może być przyznany: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specjalny zasiłek celowy w wysokości nieprzekraczającej odpowiednio kryterium dochodowego osoby samotnie gospodarującej lub rodziny, który nie podlega zwrotowi;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zasiłek okresowy, zasiłek celowy lub pomoc rzeczowa, pod warunkiem zwrotu części lub całości kwoty zasiłku lub wydatków na pomoc rzeczową.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42.</w:t>
      </w:r>
      <w:r>
        <w:rPr>
          <w:rFonts w:ascii="Times New Roman"/>
          <w:b/>
          <w:i w:val="false"/>
          <w:color w:val="000000"/>
          <w:sz w:val="24"/>
          <w:lang w:val="pl-Pl"/>
        </w:rPr>
        <w:t xml:space="preserve"> [Opłacanie składki na ubezpieczenie społeczne osobom rezygnującym z zatrudnienia]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osobę, która zrezygnuje z zatrudnienia w związku z koniecznością sprawowania bezpośredniej, osobistej opieki nad długotrwale lub ciężko chorym członkiem rodziny oraz wspólnie niezamieszkującymi matką, ojcem lub rodzeństwem, ośrodek pomocy społecznej opłaca składkę na ubezpieczenia emerytalne i rentowe od kwoty kryterium dochodowego na osobę w rodzinie, jeżeli dochód na osobę w rodzinie osoby opiekującej się nie przekracza 150% kwoty kryterium dochodowego na osobę w rodzinie i osoba opiekująca się nie podlega obowiązkowo ubezpieczeniom emerytalnemu i rentowym z innych tytułów lub nie otrzymuje emerytury albo renty. Dotyczy to również osób, które w związku z koniecznością sprawowania opieki pozostają na bezpłatnym urlopie.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Przez ojca i matkę, o których mowa w ust. 1, należy rozumieć również ojca i matkę współmałżonka.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Konieczność sprawowania bezpośredniej, osobistej opieki nad osobami, o których mowa w ust. 1, stwierdza lekarz ubezpieczenia zdrowotnego w zaświadczeniu wydanym nie wcześniej niż na 14 dni przed złożeniem wniosku o przyznanie świadczenia.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Składka na ubezpieczenia emerytalne i rentowe w wysokości określonej </w:t>
      </w:r>
      <w:r>
        <w:rPr>
          <w:rFonts w:ascii="Times New Roman"/>
          <w:b w:val="false"/>
          <w:i w:val="false"/>
          <w:color w:val="1b1b1b"/>
          <w:sz w:val="24"/>
          <w:lang w:val="pl-Pl"/>
        </w:rPr>
        <w:t>przepisami</w:t>
      </w:r>
      <w:r>
        <w:rPr>
          <w:rFonts w:ascii="Times New Roman"/>
          <w:b w:val="false"/>
          <w:i w:val="false"/>
          <w:color w:val="000000"/>
          <w:sz w:val="24"/>
          <w:lang w:val="pl-Pl"/>
        </w:rPr>
        <w:t xml:space="preserve"> o systemie ubezpieczeń społecznych jest opłacana przez okres sprawowania opieki, nie dłużej jednak niż przez okres niezbędny do uzyskania 25-letniego okresu ubezpieczenia (składkowego i nieskładkowego), z zastrzeżeniem </w:t>
      </w:r>
      <w:r>
        <w:rPr>
          <w:rFonts w:ascii="Times New Roman"/>
          <w:b w:val="false"/>
          <w:i w:val="false"/>
          <w:color w:val="1b1b1b"/>
          <w:sz w:val="24"/>
          <w:lang w:val="pl-Pl"/>
        </w:rPr>
        <w:t>art. 87 ust. 1b</w:t>
      </w:r>
      <w:r>
        <w:rPr>
          <w:rFonts w:ascii="Times New Roman"/>
          <w:b w:val="false"/>
          <w:i w:val="false"/>
          <w:color w:val="000000"/>
          <w:sz w:val="24"/>
          <w:lang w:val="pl-Pl"/>
        </w:rPr>
        <w:t xml:space="preserve"> ustawy z dnia 17 grudnia 1998 r. o emeryturach i rentach z Funduszu Ubezpieczeń Społecznych.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Składka na ubezpieczenia emerytalne i rentowe nie przysługuje osobie, która w dniu złożenia wniosku o przyznanie świadczenia: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50 lat i nie posiada okresu ubezpieczenia (składkowego i nieskładkowego) wynoszącego co najmniej 10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posiada okres ubezpieczenia (składkowy i nieskładkowy) wynoszący 25 lat, z zastrzeżeniem </w:t>
      </w:r>
      <w:r>
        <w:rPr>
          <w:rFonts w:ascii="Times New Roman"/>
          <w:b w:val="false"/>
          <w:i w:val="false"/>
          <w:color w:val="1b1b1b"/>
          <w:sz w:val="24"/>
          <w:lang w:val="pl-Pl"/>
        </w:rPr>
        <w:t>art. 87 ust. 1b</w:t>
      </w:r>
      <w:r>
        <w:rPr>
          <w:rFonts w:ascii="Times New Roman"/>
          <w:b w:val="false"/>
          <w:i w:val="false"/>
          <w:color w:val="000000"/>
          <w:sz w:val="24"/>
          <w:lang w:val="pl-Pl"/>
        </w:rPr>
        <w:t xml:space="preserve"> ustawy z dnia 17 grudnia 1998 r. o emeryturach i rentach z Funduszu Ubezpieczeń Społecznych.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Przy ustalaniu okresu ubezpieczenia, o którym mowa w ust. 5, okresy nieskładkowe ustala się w wymiarze nieprzekraczającym jednej trzeciej udowodnionych okresów składkowych.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43.</w:t>
      </w:r>
      <w:r>
        <w:rPr>
          <w:rFonts w:ascii="Times New Roman"/>
          <w:b/>
          <w:i w:val="false"/>
          <w:color w:val="000000"/>
          <w:sz w:val="24"/>
          <w:lang w:val="pl-Pl"/>
        </w:rPr>
        <w:t xml:space="preserve"> [Pomoc na ekonomiczne usamodzielnienie]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albo rodzinie gmina może przyznać pomoc w formie pieniężnej lub rzeczowej, w celu ekonomicznego usamodzielnienia.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w formie pieniężnej w celu ekonomicznego usamodzielnienia może być przyznana w formie jednorazowego zasiłku celowego lub nieoprocentowanej pożyczki.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Warunki udzielenia i spłaty pożyczki oraz jej zabezpieczenie określa się w umowie z gminą.</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Pożyczka może być umorzona w całości lub w części, jeżeli przyczyni się to do szybszego osiągnięcia celów pomocy społecznej.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Pomoc w formie rzeczowej w celu ekonomicznego usamodzielnienia następuje przez udostępnienie maszyn i narzędzi pracy stwarzających możliwość zorganizowania własnego warsztatu pracy oraz urządzeń ułatwiających pracę niepełnosprawnym.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Przedmioty, o których mowa w ust. 5, są udostępniane na podstawie umowy użyczenia.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Podstawą odmowy przyznania albo ograniczenia rozmiarów pomocy na ekonomiczne usamodzielnienie może być uchylanie się przez osobę lub rodzinę ubiegającą się o pomoc od podjęcia odpowiedniej pracy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promocji zatrudnienia i instytucjach rynku pracy albo poddania się przeszkoleniu zawodowemu.</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Pomoc w celu ekonomicznego usamodzielnienia nie przysługuje, jeżeli osoba lub rodzina ubiegająca się otrzymała już pomoc na ten cel z innego źródła.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sprawach, o których mowa w ust. 1-8, gmina współdziała z powiatowym urzędem pracy.</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Rada gminy, w drodze uchwały, określa wysokość oraz szczegółowe warunki i tryb przyznawania i zwrotu zasiłku celowego na ekonomiczne usamodzielnienie.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44.</w:t>
      </w:r>
      <w:r>
        <w:rPr>
          <w:rFonts w:ascii="Times New Roman"/>
          <w:b/>
          <w:i w:val="false"/>
          <w:color w:val="000000"/>
          <w:sz w:val="24"/>
          <w:lang w:val="pl-Pl"/>
        </w:rPr>
        <w:t xml:space="preserve"> [Pomoc w formie sprawienia pogrzebu]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Sprawienie pogrzebu odbywa się w sposób ustalony przez gminę, zgodnie z wyznaniem zmarłego.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45.</w:t>
      </w:r>
      <w:r>
        <w:rPr>
          <w:rFonts w:ascii="Times New Roman"/>
          <w:b/>
          <w:i w:val="false"/>
          <w:color w:val="000000"/>
          <w:sz w:val="24"/>
          <w:lang w:val="pl-Pl"/>
        </w:rPr>
        <w:t xml:space="preserve"> [Praca socjalna]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Praca socjalna świadczona jest na rzecz poprawy funkcjonowania osób i rodzin w ich środowisku społecznym. Praca socjalna prowadzona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osobami i rodzinami w celu rozwinięcia lub wzmocnienia ich aktywności i samodzielności życiowej;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 społecznością lokalną w celu zapewnienia współpracy i koordynacji działań instytucji i organizacji istotnych dla zaspokajania potrzeb członków społeczności.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Praca socjalna może być prowadzona w oparciu o kontrakt socjalny lub projekt socjalny.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pracy socjalnej wykorzystuje się właściwe tej działalności metody i techniki, stosowane z poszanowaniem godności osoby i jej prawa do samostanowienia.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Praca socjalna świadczona jest osobom i rodzinom bez względu na posiadany dochód.</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w:t>
      </w:r>
      <w:r>
        <w:rPr>
          <w:rFonts w:ascii="Times New Roman"/>
          <w:b/>
          <w:i w:val="false"/>
          <w:color w:val="000000"/>
          <w:sz w:val="24"/>
          <w:lang w:val="pl-Pl"/>
        </w:rPr>
        <w:t xml:space="preserve"> [Poradnictwo specjalistyczne]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Poradnictwo specjalistyczne, w szczególności prawne, psychologiczne i rodzinne, jest świadczone osobom i rodzinom, które mają trudności lub wykazują potrzebę wsparcia w rozwiązywaniu swoich problemów życiowych, bez względu na posiadany dochód.</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Poradnictwo prawne realizuje się przez udzielanie informacji o obowiązujących przepisach z zakresu prawa rodzinnego i opiekuńczego, zabezpieczenia społecznego, ochrony praw lokatorów.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Poradnictwo psychologiczne realizuje się przez procesy diagnozowania, profilaktyki i terapii.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Poradnictwo rodzinne obejmuje problemy funkcjonowania rodziny, w tym problemy opieki nad osobą niepełnosprawną, a także terapię rodzinną.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46a.</w:t>
      </w:r>
      <w:r>
        <w:rPr>
          <w:rFonts w:ascii="Times New Roman"/>
          <w:b/>
          <w:i w:val="false"/>
          <w:color w:val="000000"/>
          <w:sz w:val="24"/>
          <w:lang w:val="pl-Pl"/>
        </w:rPr>
        <w:t xml:space="preserve"> [Rejestr jednostek specjalistycznego poradnictwa]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Wojewoda prowadzi rejestr jednostek specjalistycznego poradnictwa.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Rejestr jest jawny.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Wojewoda corocznie, do dnia 30 czerwca, ogłasza rejestr w wojewódzkim dzienniku urzędowym oraz publikuje na przedmiotowej stronie internetowej.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47.</w:t>
      </w:r>
      <w:r>
        <w:rPr>
          <w:rFonts w:ascii="Times New Roman"/>
          <w:b/>
          <w:i w:val="false"/>
          <w:color w:val="000000"/>
          <w:sz w:val="24"/>
          <w:lang w:val="pl-Pl"/>
        </w:rPr>
        <w:t xml:space="preserve"> [Interwencja kryzysowa]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Interwencja kryzysowa stanowi zespół interdyscyplinarnych działań podejmowanych na rzecz osób i rodzin będących w stanie kryzysu. Celem interwencji kryzysowej jest przywrócenie równowagi psychicznej i umiejętności samodzielnego radzenia sobie, a dzięki temu zapobieganie przejściu reakcji kryzysowej w stan chronicznej niewydolności psychospołecznej.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Interwencją kryzysową obejmuje się osoby i rodziny bez względu na posiadany dochód.</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ramach interwencji kryzysowej udziela się natychmiastowej specjalistycznej pomocy psychologicznej, a w zależności od potrzeb - poradnictwa socjalnego lub prawnego, w sytuacjach uzasadnionych - schronienia do 3 miesięcy.</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 xml:space="preserve">Cudzoziemcom, o których mowa w art. 5a, można udzielić schronienia na okres ważności zaświadczenia, o którym mowa w </w:t>
      </w:r>
      <w:r>
        <w:rPr>
          <w:rFonts w:ascii="Times New Roman"/>
          <w:b w:val="false"/>
          <w:i w:val="false"/>
          <w:color w:val="1b1b1b"/>
          <w:sz w:val="24"/>
          <w:lang w:val="pl-Pl"/>
        </w:rPr>
        <w:t>art. 170</w:t>
      </w:r>
      <w:r>
        <w:rPr>
          <w:rFonts w:ascii="Times New Roman"/>
          <w:b w:val="false"/>
          <w:i w:val="false"/>
          <w:color w:val="000000"/>
          <w:sz w:val="24"/>
          <w:lang w:val="pl-Pl"/>
        </w:rPr>
        <w:t xml:space="preserve"> ustawy z dnia 12 grudnia 2013 r. o cudzoziemcach, lub na okres ważności zezwolenia na pobyt czasowy.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Matki z małoletnimi dziećmi oraz kobiety w ciąży dotknięte przemocą lub znajdujące się w innej sytuacji kryzysowej mogą w ramach interwencji kryzysowej znaleźć schronienie i wsparcie w domach dla matek z małoletnimi dziećmi i kobiet w ciąży. Do tych domów mogą być również przyjmowani ojcowie z małoletnimi dziećmi albo inne osoby sprawujące opiekę prawną nad dziećmi.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zabezpieczenia społecznego określi, w drodze rozporządzenia, standard obowiązujących podstawowych usług świadczonych przez domy dla matek z małoletnimi dziećmi i kobiet w ciąży oraz tryb kierowania i przyjmowania do takich domów, uwzględniając możliwości odizolowania ubiegających się o pomoc osób od sprawcy przemocy i przezwyciężenia sytuacji kryzysowej.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48. </w:t>
      </w:r>
      <w:r>
        <w:rPr>
          <w:rFonts w:ascii="Times New Roman"/>
          <w:b/>
          <w:i w:val="false"/>
          <w:color w:val="000000"/>
          <w:sz w:val="20"/>
          <w:vertAlign w:val="superscript"/>
          <w:lang w:val="pl-Pl"/>
        </w:rPr>
        <w:t>6</w:t>
      </w:r>
      <w:r>
        <w:rPr>
          <w:rFonts w:ascii="Times New Roman"/>
          <w:b/>
          <w:i w:val="false"/>
          <w:color w:val="000000"/>
          <w:sz w:val="24"/>
          <w:lang w:val="pl-Pl"/>
        </w:rPr>
        <w:t xml:space="preserve"> </w:t>
      </w:r>
      <w:r>
        <w:rPr>
          <w:rFonts w:ascii="Times New Roman"/>
          <w:b/>
          <w:i w:val="false"/>
          <w:color w:val="000000"/>
          <w:sz w:val="24"/>
          <w:lang w:val="pl-Pl"/>
        </w:rPr>
        <w:t xml:space="preserve"> [Pomoc w formie schronienia, posiłku lub ubrania]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Osoba lub rodzina ma prawo do schronienia, posiłku i niezbędnego ubrania, jeżeli jest tego pozbawiona.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48a. </w:t>
      </w:r>
      <w:r>
        <w:rPr>
          <w:rFonts w:ascii="Times New Roman"/>
          <w:b/>
          <w:i w:val="false"/>
          <w:color w:val="000000"/>
          <w:sz w:val="20"/>
          <w:vertAlign w:val="superscript"/>
          <w:lang w:val="pl-Pl"/>
        </w:rPr>
        <w:t>7</w:t>
      </w:r>
      <w:r>
        <w:rPr>
          <w:rFonts w:ascii="Times New Roman"/>
          <w:b/>
          <w:i w:val="false"/>
          <w:color w:val="000000"/>
          <w:sz w:val="24"/>
          <w:lang w:val="pl-Pl"/>
        </w:rPr>
        <w:t xml:space="preserve"> </w:t>
      </w:r>
      <w:r>
        <w:rPr>
          <w:rFonts w:ascii="Times New Roman"/>
          <w:b/>
          <w:i w:val="false"/>
          <w:color w:val="000000"/>
          <w:sz w:val="24"/>
          <w:lang w:val="pl-Pl"/>
        </w:rPr>
        <w:t xml:space="preserve"> [Pomoc w postaci udzielenia schronienia]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Udzielenie schronienia następuje przez przyznanie tymczasowego miejsca w noclegowni albo schronisku dla osób bezdomnych.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Schronisko dla osób bezdomnych zapewnia osobom bezdomnym, które podpisały kontrakt socjalny, całodobowe, tymczasowe schronienie oraz usługi ukierunkowane na wzmacnianie aktywności społecznej, wyjście z bezdomności i uzyskanie samodzielności życiowej.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Noclegownia zapewnia schronienie osobom bezdomnym, świadcząc tymczasową pomoc w postaci miejsca noclegowego, w ramach której umożliwia spędzenie nocy w warunkach gwarantujących ochronę życia i zdrowia.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Tymczasowe schronienie może być udzielone również w formie ogrzewalni, która umożliwia interwencyjny, bezpieczny pobyt w ogrzewanych pomieszczeniach wyposażonych co najmniej w miejsca siedzące.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noclegowni, schronisku dla osób bezdomnych, ogrzewalni mogą przebywać osoby zdolne do samoobsługi, których stan zdrowia nie zagraża zdrowiu i życiu innych osób przebywających w placówce.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noclegowni i schronisku nie mogą przebywać osoby będące pod wpływem alkoholu lub pod wpływem substancji psychoaktywnych.</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szczególnie uzasadnionych sytuacjach dopuszcza się przebywanie w noclegowni i w schronisku osób pod wpływem alkoholu lub substancji psychoaktywnych.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Pomoc przyznawana w formie tymczasowego schronienia w ogrzewalni lub noclegowni nie wymaga przeprowadzenia rodzinnego wywiadu środowiskowego oraz wydania decyzji administracyjnej, a wydatki poniesione za udzieloną pomoc nie podlegają zwrotowi.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 sytuacji kryzysowej występującej na skalę masową przyznanie schronienia może nastąpić z pominięciem standardów, o których mowa w ust. 14, oraz w innej formie niż określona w ust. 1.</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Poniesione wydatki na świadczenia w postaci schronienia w ogrzewalni lub noclegowni udzielone na podstawie art. 101 ust. 3 nie podlegają zwrotowi przez gminę właściwą ze względu na miejsce zamieszkania albo miejsce ostatniego miejsca zameldowania na pobyt stały.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Wojewoda prowadzi rejestr placówek udzielających tymczasowego schronienia.</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Rejestr jest jawny.</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Wojewoda corocznie, do dnia 30 czerwca, ogłasza rejestr w wojewódzkim dzienniku urzędowym oraz publikuje na przedmiotowej stronie internetowej.</w:t>
      </w:r>
    </w:p>
    <w:p>
      <w:pPr>
        <w:spacing w:before="26" w:after="0"/>
        <w:ind w:left="0"/>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standard podstawowych usług świadczonych w noclegowniach, schroniskach dla osób bezdomnych i ogrzewalniach,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kwalifikacje osób świadczących usługi w noclegowniach, schroniskach dla osób bezdomnych i ogrzewalniach,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standard obiektów, w których mieszczą się noclegownie, schroniska dla osób bezdomnych i ogrzewalnie</w:t>
      </w:r>
    </w:p>
    <w:p>
      <w:pPr>
        <w:spacing w:before="25" w:after="0"/>
        <w:ind w:left="0"/>
        <w:jc w:val="both"/>
        <w:textAlignment w:val="auto"/>
      </w:pPr>
      <w:r>
        <w:rPr>
          <w:rFonts w:ascii="Times New Roman"/>
          <w:b w:val="false"/>
          <w:i w:val="false"/>
          <w:color w:val="000000"/>
          <w:sz w:val="24"/>
          <w:lang w:val="pl-Pl"/>
        </w:rPr>
        <w:t>- kierując się potrzebą zapewnienia osobom bezdomnym kierowanym do tych placówek właściwego wsparcia.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48b. </w:t>
      </w:r>
      <w:r>
        <w:rPr>
          <w:rFonts w:ascii="Times New Roman"/>
          <w:b/>
          <w:i w:val="false"/>
          <w:color w:val="000000"/>
          <w:sz w:val="20"/>
          <w:vertAlign w:val="superscript"/>
          <w:lang w:val="pl-Pl"/>
        </w:rPr>
        <w:t>8</w:t>
      </w:r>
      <w:r>
        <w:rPr>
          <w:rFonts w:ascii="Times New Roman"/>
          <w:b/>
          <w:i w:val="false"/>
          <w:color w:val="000000"/>
          <w:sz w:val="24"/>
          <w:lang w:val="pl-Pl"/>
        </w:rPr>
        <w:t xml:space="preserve"> </w:t>
      </w:r>
      <w:r>
        <w:rPr>
          <w:rFonts w:ascii="Times New Roman"/>
          <w:b/>
          <w:i w:val="false"/>
          <w:color w:val="000000"/>
          <w:sz w:val="24"/>
          <w:lang w:val="pl-Pl"/>
        </w:rPr>
        <w:t xml:space="preserve"> [Pomoc w postaci przyznania niezbędnego ubrania i gorącego posiłku]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Przyznanie niezbędnego ubrania następuje przez dostarczenie osobie potrzebującej odpowiedniego rozmiaru bielizny, odzieży i obuwia odpowiednich do pory roku.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doraźna albo okresowa w postaci jednego gorącego posiłku dziennie przysługuje osobie, która własnym staraniem nie może go sobie zapewnić.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 o której mowa w ust. 2, przyznana dzieciom i młodzieży w okresie nauki w szkole może być realizowana w formie zakupu posiłków.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lub rodzina może otrzymać pomoc w formie rzeczowej w postaci produktów żywnościowych.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Pomoc, o której mowa w ust. 1-4, przyznawana: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doraźnie dzieciom i młodzieży,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sytuacji kryzysowej występującej na skalę masową, a także w przypadku wystąpienia klęski żywiołowej albo zdarzenia losowego</w:t>
      </w:r>
    </w:p>
    <w:p>
      <w:pPr>
        <w:spacing w:before="25" w:after="0"/>
        <w:ind w:left="0"/>
        <w:jc w:val="both"/>
        <w:textAlignment w:val="auto"/>
      </w:pPr>
      <w:r>
        <w:rPr>
          <w:rFonts w:ascii="Times New Roman"/>
          <w:b w:val="false"/>
          <w:i w:val="false"/>
          <w:color w:val="000000"/>
          <w:sz w:val="24"/>
          <w:lang w:val="pl-Pl"/>
        </w:rPr>
        <w:t>- nie wymaga przeprowadzenia rodzinnego wywiadu środowiskowego oraz wydania decyzji administracyjnej, a wydatki poniesione na udzieloną pomoc nie podlegają zwrotowi.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49.</w:t>
      </w:r>
      <w:r>
        <w:rPr>
          <w:rFonts w:ascii="Times New Roman"/>
          <w:b/>
          <w:i w:val="false"/>
          <w:color w:val="000000"/>
          <w:sz w:val="24"/>
          <w:lang w:val="pl-Pl"/>
        </w:rPr>
        <w:t xml:space="preserve"> [Indywidualny program wychodzenia z bezdomności]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bezdomna może zostać objęta indywidualnym programem wychodzenia z bezdomności, polegającym na wspieraniu osoby bezdomnej w rozwiązywaniu jej problemów życiowych, w szczególności rodzinnych i mieszkaniowych, oraz pomocy w uzyskaniu zatrudnienia.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Indywidualny program wychodzenia z bezdomności jest opracowywany przez pracownika socjalnego ośrodka pomocy społecznej wraz z osobą bezdomną i podlega zatwierdzeniu przez kierownika ośrodka.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osoba bezdomna przebywa w schronisku dla bezdomnych, indywidualny program wychodzenia z bezdomności może być opracowany przez pracownika socjalnego zatrudnionego w tej placówce, z zastrzeżeniem ust. 5.</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Realizatorem indywidualnego programu wychodzenia z bezdomności w przypadku, o którym mowa w ust. 3, jest schronisko dla bezdomnych.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Jeżeli indywidualny program wychodzenia z bezdomności wykracza poza będące w dyspozycji placówki środki pomocy lub zachodzi konieczność objęcia osoby bezdomnej ubezpieczeniem zdrowotnym, podlega on zatwierdzeniu przez kierownika ośrodka pomocy społecznej. W takim przypadku w programie wskazuje się podmioty odpowiedzialne za realizację poszczególnych postanowień programu.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Indywidualny program wychodzenia z bezdomności powinien uwzględniać sytuację osoby bezdomnej oraz zapewniać szczególne wspieranie osobie aktywnie uczestniczącej w wychodzeniu z bezdomności.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Indywidualny program wychodzenia z bezdomności, stosownie do potrzeb osoby bezdomnej, może uwzględniać wszelkie środki pomocy, jakimi dysponuje ośrodek pomocy społecznej realizujący program.</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 osobę bezdomną objętą indywidualnym programem wychodzenia z bezdomności ośrodek pomocy społecznej opłaca składkę na ubezpieczenie zdrowotne na zasadach określonych w przepisach o świadczeniach opieki zdrowotnej finansowanych ze środków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50.</w:t>
      </w:r>
      <w:r>
        <w:rPr>
          <w:rFonts w:ascii="Times New Roman"/>
          <w:b/>
          <w:i w:val="false"/>
          <w:color w:val="000000"/>
          <w:sz w:val="24"/>
          <w:lang w:val="pl-Pl"/>
        </w:rPr>
        <w:t xml:space="preserve"> [Usługi opiekuńcze; specjalistyczne usługi opiekuńcze]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samotnej, która z powodu wieku, choroby lub innych przyczyn wymaga pomocy innych osób, a jest jej pozbawiona, przysługuje pomoc w formie usług opiekuńczych lub specjalistycznych usług opiekuńczych.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Usługi opiekuńcze lub specjalistyczne usługi opiekuńcze mogą być przyznane również osobie, która wymaga pomocy innych osób, a rodzina, a także wspólnie niezamieszkujący małżonek, wstępni, zstępni nie mogą takiej pomocy zapewnić.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Usługi opiekuńcze obejmują pomoc w zaspokajaniu codziennych potrzeb życiowych, opiekę higieniczną, zaleconą przez lekarza pielęgnację oraz, w miarę możliwości, zapewnienie kontaktów z otoczeniem.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Specjalistyczne usługi opiekuńcze są to usługi dostosowane do szczególnych potrzeb wynikających z rodzaju schorzenia lub niepełnosprawności, świadczone przez osoby ze specjalistycznym przygotowaniem zawodowym.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Ośrodek pomocy społecznej, przyznając usługi opiekuńcze, ustala ich zakres, okres i miejsce świadczenia.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Rada gminy określa, w drodze uchwały, szczegółowe warunki przyznawania i odpłatności za usługi opiekuńcze i specjalistyczne usługi opiekuńcze, z wyłączeniem specjalistycznych usług opiekuńczych dla osób z zaburzeniami psychicznymi, oraz szczegółowe warunki częściowego lub całkowitego zwolnienia od opłat, jak również tryb ich pobierania.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zabezpieczenia społecznego w porozumieniu z ministrem właściwym do spraw zdrowia określi, w drodze rozporządzenia, rodzaje specjalistycznych usług opiekuńczych i kwalifikacje osób świadczących te usługi oraz warunki i tryb ustalania i pobierania opłat za specjalistyczne usługi opiekuńcze świadczone osobom z zaburzeniami psychicznymi, jak również warunki częściowego lub całkowitego zwolnienia z tych opłat, ze względu na szczególne potrzeby osób korzystających z usług, uwzględniając sytuację materialną tych osób.</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w:t>
      </w:r>
      <w:r>
        <w:rPr>
          <w:rFonts w:ascii="Times New Roman"/>
          <w:b/>
          <w:i w:val="false"/>
          <w:color w:val="000000"/>
          <w:sz w:val="24"/>
          <w:lang w:val="pl-Pl"/>
        </w:rPr>
        <w:t xml:space="preserve"> [Usługi opiekuńcze w ośrodku wsparcia]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Osobom, które ze względu na wiek, chorobę lub niepełnosprawność wymagają częściowej opieki i pomocy w zaspokajaniu niezbędnych potrzeb życiowych, mogą być przyznane usługi opiekuńcze, specjalistyczne usługi opiekuńcze lub posiłek, świadczone w ośrodku wsparcia.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Ośrodek wsparcia jest jednostką organizacyjną pomocy społecznej dziennego pobytu.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ośrodku wsparcia mogą być prowadzone miejsca całodobowe okresowego pobytu.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Ośrodkiem wsparcia, o którym mowa w ust. 1-3, może być ośrodek wsparcia dla osób z zaburzeniami psychicznymi, dzienny dom pomocy, dom dla matek z małoletnimi dziećmi i kobiet w ciąży, schronisko dla bezdomnych oraz klub samopomocy.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51a.</w:t>
      </w:r>
      <w:r>
        <w:rPr>
          <w:rFonts w:ascii="Times New Roman"/>
          <w:b/>
          <w:i w:val="false"/>
          <w:color w:val="000000"/>
          <w:sz w:val="24"/>
          <w:lang w:val="pl-Pl"/>
        </w:rPr>
        <w:t xml:space="preserve"> [Ośrodki wsparcia dla osób z zaburzeniami psychicznymi]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Ośrodkami wsparcia dla osób z zaburzeniami psychicznymi są: środowiskowy dom samopomocy lub klub samopomocy dla osób z zaburzeniami psychicznymi, zwanych dalej "uczestnikami", które w wyniku upośledzenia niektórych funkcji organizmu lub zdolności adaptacyjnych wymagają pomocy do życia w środowisku rodzinnym i społecznym, w szczególności w celu zwiększania zaradności i samodzielności życiowej, a także ich integracji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Środowiskowy dom samopomocy świadczy usługi w ramach indywidualnych lub zespołowych treningów samoobsługi i treningów umiejętności społecznych, polegających na nauce, rozwijaniu lub podtrzymywaniu umiejętności w zakresie czynności dnia codziennego i funkcjonowania w życiu społecznym.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Okres korzystania z miejsca całodobowego pobytu w środowiskowym domu samopomocy nie może być jednorazowo dłuższy niż 3 miesiące, z możliwością przedłużenia do 6 miesięcy w uzasadnionych przypadkach, przy czym maksymalny okres pobytu całodobowego osoby w roku kalendarzowym nie może być dłuższy niż 8 miesięcy.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Zakres usług świadczonych w klubach samopomocy ustala właściwy organ jednostki samorządu terytorialnego prowadzącej klub samopomocy w uzgodnieniu z wojewodą.</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funkcjonowania środowiskowych domów samopomocy,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tryb kierowania i przyjmowania do środowiskowych domów samopomocy,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kwalifikacje osób świadczących usługi,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standardy usług świadczonych przez środowiskowe domy samopomocy,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termin dostosowania środowiskowych domów samopomocy do wymaganych standardów</w:t>
      </w:r>
    </w:p>
    <w:p>
      <w:pPr>
        <w:spacing w:before="25" w:after="0"/>
        <w:ind w:left="0"/>
        <w:jc w:val="both"/>
        <w:textAlignment w:val="auto"/>
      </w:pPr>
      <w:r>
        <w:rPr>
          <w:rFonts w:ascii="Times New Roman"/>
          <w:b w:val="false"/>
          <w:i w:val="false"/>
          <w:color w:val="000000"/>
          <w:sz w:val="24"/>
          <w:lang w:val="pl-Pl"/>
        </w:rPr>
        <w:t>- uwzględniając potrzeby i możliwości psychofizyczne osób kierowanych do środowiskowych domów samopomocy, a także konieczność zapewnienia sprawnego funkcjonowania tych domów.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51b.</w:t>
      </w:r>
      <w:r>
        <w:rPr>
          <w:rFonts w:ascii="Times New Roman"/>
          <w:b/>
          <w:i w:val="false"/>
          <w:color w:val="000000"/>
          <w:sz w:val="24"/>
          <w:lang w:val="pl-Pl"/>
        </w:rPr>
        <w:t xml:space="preserve"> [Odpłatność za usługi ośrodków wsparcia dla osób z zaburzeniami psychicznymi]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Odpłatność miesięczną za usługi świadczone w ośrodkach wsparcia osobom z zaburzeniami psychicznymi ustala się w wysokości 5% kwoty dochodu osoby samotnie gospodarującej lub kwoty dochodu na osobę w rodzinie, jeżeli dochód osoby samotnie gospodarującej lub dochód na osobę w rodzinie przekracza kwotę 300% odpowiedniego kryterium dochodowego, o którym mowa w art. 8 ust. 1 pkt 1 i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Korzystanie z usług klubów samopomocy dla osób z zaburzeniami psychicznymi jest nieodpłatne.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Odpłatność za usługi całodobowe w ośrodkach wsparcia dla osób z zaburzeniami psychicznymi ustala się w wysokości 70% dochodu osoby korzystającej z usług, proporcjonalnie do okresu jej pobytu.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Odpłatność, o której mowa w ust. 1 i 3, nie może być wyższa niż średnia miesięczna kwota dotacji na jednego uczestnika, o której mowa w art. 51c ust. 3, wyliczona dla ośrodka wsparcia, w którym osoba przebywa.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Decyzję o skierowaniu do ośrodka wsparcia dla osób z zaburzeniami psychicznymi i decyzję ustalającą odpłatność za korzystanie z usług w tych ośrodkach wydaje właściwy organ jednostki samorządu terytorialnego prowadzącej lub zlecającej prowadzenie ośrodka wsparcia dla osób z zaburzeniami psychicznymi.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Organ, o którym mowa w ust. 5, może zwolnić osoby zobowiązane do odpłatności za usługi w ośrodkach wsparcia, na ich wniosek, częściowo lub całkowicie z tej odpłatności. Przepis art. 64 stosuje się odpowiednio.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Dochody z tytułu odpłatności za usługi świadczone w ośrodkach wsparcia dla osób z zaburzeniami psychicznymi stanowią dochód budżetu państwa.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51c.</w:t>
      </w:r>
      <w:r>
        <w:rPr>
          <w:rFonts w:ascii="Times New Roman"/>
          <w:b/>
          <w:i w:val="false"/>
          <w:color w:val="000000"/>
          <w:sz w:val="24"/>
          <w:lang w:val="pl-Pl"/>
        </w:rPr>
        <w:t xml:space="preserve"> [Tworzenie i finansowanie ośrodków wsparcia dla osób z zaburzeniami psychicznymi]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Jednostka samorządu terytorialnego może, w uzgodnieniu z wojewodą, utworzyć ośrodek wsparcia dla osób z zaburzeniami psychicznymi lub uruchomić nowe miejsca w takim ośrodku, z uwzględnieniem możliwości ich sfinansowania ze środków budżetu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Miesięczną kwotę dotacji z budżetu państwa na pokrycie bieżących kosztów prowadzenia ośrodków wsparcia dla osób z zaburzeniami psychicznymi ustala wojewoda jako iloczyn aktualnej liczby osób korzystających z usług w tych ośrodkach oraz średniej miesięcznej wojewódzkiej kwoty dotacji na jednego uczestnika, nie wyższą jednak niż średnia miesięczna kwota dotacji wyliczona dla województwa.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Wojewoda corocznie ustala średnią miesięczną wojewódzką kwotę dotacji na jednego uczestnika ośrodka wsparcia dla osób z zaburzeniami psychicznymi, w tym: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dla środowiskowych domów samopomocy w wysokości nie niższej niż </w:t>
      </w:r>
      <w:r>
        <w:rPr>
          <w:rFonts w:ascii="Times New Roman"/>
          <w:b w:val="false"/>
          <w:i/>
          <w:color w:val="000000"/>
          <w:sz w:val="24"/>
          <w:lang w:val="pl-Pl"/>
        </w:rPr>
        <w:t>250%</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9</w:t>
      </w:r>
      <w:r>
        <w:rPr>
          <w:rFonts w:ascii="Times New Roman"/>
          <w:b w:val="false"/>
          <w:i w:val="false"/>
          <w:color w:val="000000"/>
          <w:sz w:val="24"/>
          <w:lang w:val="pl-Pl"/>
        </w:rPr>
        <w:t xml:space="preserve">  kryterium dochodowego, o którym mowa w art. 8 ust. 1 pkt 1;</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dla klubów samopomocy dla osób z zaburzeniami psychicznymi, w wysokości nie niższej niż 80% kryterium dochodowego, o którym mowa w art. 8 ust. 1 pkt 1.</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Kwota dotacji ustalana zgodnie z ust. 2 może być zwiększona, nie więcej jednak niż o 20%, w zależności od liczby uczestników oraz zakresu, jakości i rodzaju świadczonych usług.</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52.</w:t>
      </w:r>
      <w:r>
        <w:rPr>
          <w:rFonts w:ascii="Times New Roman"/>
          <w:b/>
          <w:i w:val="false"/>
          <w:color w:val="000000"/>
          <w:sz w:val="24"/>
          <w:lang w:val="pl-Pl"/>
        </w:rPr>
        <w:t xml:space="preserve"> [Rodzinny dom pomocy]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braku możliwości zapewnienia usług opiekuńczych w miejscu zamieszkania osoba wymagająca z powodu wieku lub niepełnosprawności pomocy innych osób może korzystać z usług opiekuńczych i bytowych w formie rodzinnego domu pomocy.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Rodzinny dom pomocy stanowi formę usług opiekuńczych i bytowych świadczonych całodobowo przez osobę fizyczną lub organizację pożytku publicznego dla nie mniej niż trzech i nie więcej niż ośmiu zamieszkujących wspólnie osób wymagających z powodu wieku lub niepełnosprawności wsparcia w tej formie.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Minister właściwy do spraw zabezpieczenia społecznego określi, w drodze rozporządzenia, standardy, rodzaj i zakres usług bytowych i opiekuńczych świadczonych przez rodzinny dom pomocy, warunki kierowania, odpłatności i nadzoru nad rodzinnymi domami pomocy, kierując się potrzebą zapewnienia właściwej opieki osobom umieszczonym w rodzinnym domu pomocy.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w:t>
      </w:r>
      <w:r>
        <w:rPr>
          <w:rFonts w:ascii="Times New Roman"/>
          <w:b/>
          <w:i w:val="false"/>
          <w:color w:val="000000"/>
          <w:sz w:val="24"/>
          <w:lang w:val="pl-Pl"/>
        </w:rPr>
        <w:t xml:space="preserve"> [Mieszkanie chronione]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Osobie, która ze względu na trudną sytuację życiową, wiek, niepełnosprawność lub chorobę potrzebuje wsparcia w funkcjonowaniu w codziennym życiu, ale nie wymaga usług w zakresie świadczonym przez jednostkę całodobowej opieki, w szczególności osobie z zaburzeniami psychicznymi, osobie opuszczającej pieczę zastępczą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wspieraniu rodziny i systemie pieczy zastępczej, młodzieżowy ośrodek wychowawczy, zakład dla nieletnich, a także cudzoziemcowi, który uzyskał w Rzeczypospolitej Polskiej status uchodźcy, ochronę uzupełniającą lub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może być przyznany pobyt w mieszkaniu chronionym.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Mieszkanie chronione jest formą pomocy społecznej przygotowującą osoby tam przebywające, pod opieką specjalistów, do prowadzenia samodzielnego życia lub zastępującą pobyt w placówce zapewniającej całodobową opiekę. Mieszkanie chronione zapewnia warunki samodzielnego funkcjonowania w środowisku, w integracji ze społecznością lokalną.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Mieszkanie chronione może być prowadzone przez każdą jednostkę organizacyjną pomocy społecznej lub organizację pożytku publicznego.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zabezpieczenia społecznego określi, w drodze rozporządzenia, rodzaj i zakres wsparcia świadczonego w mieszkaniach chronionych, warunki kierowania i pobytu w mieszkaniach chronionych, kierując się potrzebą zapewnienia właściwego wsparcia osobom kierowanym do mieszkania chronionego.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53a.</w:t>
      </w:r>
      <w:r>
        <w:rPr>
          <w:rFonts w:ascii="Times New Roman"/>
          <w:b/>
          <w:i w:val="false"/>
          <w:color w:val="000000"/>
          <w:sz w:val="24"/>
          <w:lang w:val="pl-Pl"/>
        </w:rPr>
        <w:t xml:space="preserve"> [Wynagrodzenie za sprawowanie opieki]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Wynagrodzenie za sprawowanie opieki wypłaca się w wysokości ustalonej przez sąd. Wynagrodzenie to obliczone w stosunku miesięcznym nie może przekraczać 1/10 przeciętnego miesięcznego wynagrodzenia w sektorze przedsiębiorstw, bez wypłat nagród z zysku, ogłoszonego przez Prezesa Głównego Urzędu Statystycznego za okres poprzedzający dzień przyznania wynagrodzenia.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Udzielenie świadczeń w postaci wynagrodzenia za sprawowanie opieki nie wymaga przeprowadzenia rodzinnego wywiadu środowiskowego oraz wydania decyzji administracyjnej.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Domy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54.</w:t>
      </w:r>
      <w:r>
        <w:rPr>
          <w:rFonts w:ascii="Times New Roman"/>
          <w:b/>
          <w:i w:val="false"/>
          <w:color w:val="000000"/>
          <w:sz w:val="24"/>
          <w:lang w:val="pl-Pl"/>
        </w:rPr>
        <w:t xml:space="preserve"> [Przesłanki i zasady umieszczenia w domu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Osobę, o której mowa w ust. 1, kieruje się do domu pomocy społecznej odpowiedniego typu, zlokalizowanego jak najbliżej miejsca zamieszkania osoby kierowanej, z zastrzeżeniem ust. 2a, chyba że okoliczności sprawy wskazują inaczej, po uzyskaniu zgody tej osoby lub jej przedstawiciela ustawowego na umieszczenie w domu pomocy społecznej.</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przypadku gdy przewidywany termin oczekiwania na umieszczenie w domu pomocy społecznej danego typu zlokalizowanym najbliżej miejsca zamieszkania osoby kierowanej wynosi ponad 3 miesiące, osobę, o której mowa w ust. 1, kieruje się na jej wniosek do domu pomocy społecznej tego samego typu zlokalizowanego jak najbliżej miejsca zamieszkania osoby kierowanej, w którym przewidywany termin oczekiwania na umieszczenie jest krótszy niż 3 miesiące.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Osoba wymagająca wzmożonej opieki medycznej kierowana jest na podstawie </w:t>
      </w:r>
      <w:r>
        <w:rPr>
          <w:rFonts w:ascii="Times New Roman"/>
          <w:b w:val="false"/>
          <w:i w:val="false"/>
          <w:color w:val="1b1b1b"/>
          <w:sz w:val="24"/>
          <w:lang w:val="pl-Pl"/>
        </w:rPr>
        <w:t>art. 33a</w:t>
      </w:r>
      <w:r>
        <w:rPr>
          <w:rFonts w:ascii="Times New Roman"/>
          <w:b w:val="false"/>
          <w:i w:val="false"/>
          <w:color w:val="000000"/>
          <w:sz w:val="24"/>
          <w:lang w:val="pl-Pl"/>
        </w:rPr>
        <w:t xml:space="preserve"> ustawy z dnia 27 sierpnia 2004 r. o świadczeniach opieki zdrowotnej finansowanych ze środków publicznych (Dz. U. z 2015 r. poz. 581, z późn. zm.) do zakładu opiekuńczo-leczniczego lub pielęgnacyjno-opiekuńczego.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gdy osoba bezwzględnie wymagająca pomocy lub jej przedstawiciel ustawowy nie wyrażają zgody na umieszczenie w domu pomocy społecznej lub po umieszczeniu wycofają swoją zgodę, ośrodek pomocy społecznej lub dom pomocy społecznej są obowiązane do zawiadomienia o tym właściwego sądu, a jeżeli osoba taka nie ma przedstawiciela ustawowego lub opiekuna - prokuratora.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55.</w:t>
      </w:r>
      <w:r>
        <w:rPr>
          <w:rFonts w:ascii="Times New Roman"/>
          <w:b/>
          <w:i w:val="false"/>
          <w:color w:val="000000"/>
          <w:sz w:val="24"/>
          <w:lang w:val="pl-Pl"/>
        </w:rPr>
        <w:t xml:space="preserve"> [Zakres usług domu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Dom pomocy społecznej świadczy usługi bytowe, opiekuńcze, wspomagające i edukacyjne na poziomie obowiązującego standardu, w zakresie i formach wynikających z indywidualnych potrzeb osób w nim przebywających, zwanych dalej "mieszkańcami domu".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Organizacja domu pomocy społecznej, zakres i poziom usług świadczonych przez dom uwzględnia w szczególności wolność, intymność, godność i poczucie bezpieczeństwa mieszkańców domu oraz stopień ich fizycznej i psychicznej sprawności.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Dom pomocy społecznej może również świadczyć usługi opiekuńcze i specjalistyczne usługi opiekuńcze dla osób w nim niezamieszkujących.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w:t>
      </w:r>
      <w:r>
        <w:rPr>
          <w:rFonts w:ascii="Times New Roman"/>
          <w:b/>
          <w:i w:val="false"/>
          <w:color w:val="000000"/>
          <w:sz w:val="24"/>
          <w:lang w:val="pl-Pl"/>
        </w:rPr>
        <w:t xml:space="preserve"> [Typy domów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Domy pomocy społecznej, w zależności od tego, dla kogo są przeznaczone, dzielą się na następujące typy domów,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osób w podeszłym wieku;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osób przewlekle somatycznie chorych;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osób przewlekle psychicznie chorych;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dorosłych niepełnosprawnych intelektualnie;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dzieci i młodzieży niepełnosprawnych intelektualnie;</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osób niepełnosprawnych fizycznie;</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osób uzależnionych od alkoholu.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56a.</w:t>
      </w:r>
      <w:r>
        <w:rPr>
          <w:rFonts w:ascii="Times New Roman"/>
          <w:b/>
          <w:i w:val="false"/>
          <w:color w:val="000000"/>
          <w:sz w:val="24"/>
          <w:lang w:val="pl-Pl"/>
        </w:rPr>
        <w:t xml:space="preserve"> [Łączenie domów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Dom pomocy społecznej może być prowadzony w jednym budynku łącznie dla: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osób w podeszłym wieku oraz osób przewlekle somatycznie chorych;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osób przewlekle somatycznie chorych oraz osób niepełnosprawnych fizycznie;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osób w podeszłym wieku oraz osób niepełnosprawnych fizycznie;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osób dorosłych niepełnosprawnych intelektualnie oraz dzieci i młodzieży niepełnosprawnych intelektualnie.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Typy domów pomocy społecznej mogą być łączone w inny sposób niż określony w ust. 1, pod warunkiem usytuowania każdego z nich w odrębnym budynku.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przypadkach, o których mowa w ust. 1 i 2, dom pomocy społecznej świadczy usługi na poziomie obowiązującego standardu odpowiednio dla każdego typu domu.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w:t>
      </w:r>
      <w:r>
        <w:rPr>
          <w:rFonts w:ascii="Times New Roman"/>
          <w:b/>
          <w:i w:val="false"/>
          <w:color w:val="000000"/>
          <w:sz w:val="24"/>
          <w:lang w:val="pl-Pl"/>
        </w:rPr>
        <w:t xml:space="preserve"> [Zezwolenie na prowadzenie domu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Domy pomocy społecznej mogą prowadzić, po uzyskaniu zezwolenia wojewody: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jednostki samorządu terytorialnego;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Kościół Katolicki, inne kościoły, związki wyznaniowe oraz organizacje społeczne, fundacje i stowarzyszenia;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inne osoby prawne;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osoby fizyczne.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Zezwolenie na prowadzenie domu pomocy społecznej wydaje wojewoda właściwy ze względu na położenie domu.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Wojewoda wydaje zezwolenie na prowadzenie domu pomocy społecznej, jeżeli podmiot o nie występujący: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 warunki określone w niniejszej ustawie;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 standardy, o których mowa w art. 55 ust. 1 i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złoży wniosek o wydanie zezwolenia na prowadzenie domu pomocy społecznej.</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Wniosek o zezwolenie na prowadzenie domu pomocy społecznej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podmiotu, jego siedzibę i adres, a w przypadku osoby fizycznej także dane osobowe (imię i nazwisko, adres zamieszkania, numer PESEL, o ile osoba taki posiada);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numer w rejestrze przedsiębiorców w Krajowym Rejestrze Sądowym albo wskazanie dokumentu określającego status prawny podmiotu;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numer identyfikacji podatkowej (NIP);</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numer identyfikacyjny REGON;</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nazwę, adres i typ domu pomocy społecznej;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liczbę miejsc przeznaczonych dla mieszkańców domu;</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strukturę zatrudnienia i zakres świadczonych usług przez poszczególne grupy personelu.</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Do wniosku o zezwolenie na prowadzenie domu pomocy społecznej należy dołączyć: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kopię dokumentu potwierdzającego tytuł prawny do nieruchomości, na której jest usytuowany dom;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dokumenty potwierdzające spełnienie wymagań określonych odrębnymi przepisami;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regulamin organizacyjny domu pomocy społecznej lub jego projekt;</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podmiotów, o których mowa w ust. 1 pkt 2-4:</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dokumenty potwierdzające status prawny podmiotu, w przypadku gdy nie podlega wpisowi do rejestru przedsiębiorców w Krajowym Rejestrze Sądowym lub do Centralnej Ewidencji i Informacji o Działalności Gospodarczej,</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informację o sposobie finansowania domu,</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zaświadczenie, że osoba, która będzie kierowała domem jest zdolna ze względu na stan zdrowia do kierowania domem,</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zaświadczenie albo oświadczenie o niezaleganiu z płatnościami wobec urzędu skarbowego i składkami do Zakładu Ubezpieczeń Społecznych oraz</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zaświadczenie albo oświadczenie o niekaralności za przestępstwo popełnione umyślnie osoby, która będzie kierowała domem.</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Oświadczenia, o których mowa w ust. 3b pkt 4 lit. d i e,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Zezwolenie wydaje się po przeprowadzeniu wizytacji obiektu, w którym usytuowany jest dom pomocy społecznej.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Zezwolenie na prowadzenie domu pomocy społecznej wydaje się na czas nieokreślony.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Wojewoda prowadzi rejestr domów pomocy społecznej. Wojewoda corocznie, do dnia 30 czerwca, ogłasza rejestr domów pomocy społecznej w wojewódzkim dzienniku urzędowym.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Bez zgody wojewody właściwe organy samorządu województwa, powiatu i miasta na prawach powiatu nie mogą zmienić przeznaczenia oraz typu domu pomocy społecznej i ośrodka wsparcia.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funkcjonowania określonych typów domów pomocy społecznej i obowiązujący standard podstawowych usług świadczonych przez domy pomocy społecznej,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wniosku o wydanie zezwolenia na prowadzenie domu pomocy społecznej,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kierowania i przyjmowania osób ubiegających się o przyjęcie do domu pomocy społecznej</w:t>
      </w:r>
    </w:p>
    <w:p>
      <w:pPr>
        <w:spacing w:before="25" w:after="0"/>
        <w:ind w:left="0"/>
        <w:jc w:val="both"/>
        <w:textAlignment w:val="auto"/>
      </w:pPr>
      <w:r>
        <w:rPr>
          <w:rFonts w:ascii="Times New Roman"/>
          <w:b w:val="false"/>
          <w:i w:val="false"/>
          <w:color w:val="000000"/>
          <w:sz w:val="24"/>
          <w:lang w:val="pl-Pl"/>
        </w:rPr>
        <w:t>- uwzględniając indywidualne potrzeby i możliwości psychofizyczne mieszkańców domów oraz osób kierowanych do domów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57a.</w:t>
      </w:r>
      <w:r>
        <w:rPr>
          <w:rFonts w:ascii="Times New Roman"/>
          <w:b/>
          <w:i w:val="false"/>
          <w:color w:val="000000"/>
          <w:sz w:val="24"/>
          <w:lang w:val="pl-Pl"/>
        </w:rPr>
        <w:t xml:space="preserve"> [Cofnięcie zezwolenia na prowadzenie domu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podmiot, któremu wydano zezwolenie na prowadzenie domu pomocy społecznej: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przestał spełniać warunki określone w niniejszej ustawie,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przestał spełniać standardy, o których mowa w art. 55 ust. 1 i 2,</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nie przedstawi na żądanie wojewody w wyznaczonym terminie aktualnych dokumentów, oświadczeń lub informacji, o których mowa w art. 57 ust. 3b</w:t>
      </w:r>
    </w:p>
    <w:p>
      <w:pPr>
        <w:spacing w:before="25" w:after="0"/>
        <w:ind w:left="0"/>
        <w:jc w:val="both"/>
        <w:textAlignment w:val="auto"/>
      </w:pPr>
      <w:r>
        <w:rPr>
          <w:rFonts w:ascii="Times New Roman"/>
          <w:b w:val="false"/>
          <w:i w:val="false"/>
          <w:color w:val="000000"/>
          <w:sz w:val="24"/>
          <w:lang w:val="pl-Pl"/>
        </w:rPr>
        <w:t>- wojewoda wyznacza dodatkowy termin na spełnienie warunków lub standardów albo na dostarczenie wymaganych dokumentów, oświadczeń lub informacji.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 bezskutecznym upływie terminu, o którym mowa w ust. 1, wojewoda cofa zezwolenie na prowadzenie domu pomocy społecznej.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cofnięcia zezwolenia, wojewoda wykreśla dom z rejestru domów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58.</w:t>
      </w:r>
      <w:r>
        <w:rPr>
          <w:rFonts w:ascii="Times New Roman"/>
          <w:b/>
          <w:i w:val="false"/>
          <w:color w:val="000000"/>
          <w:sz w:val="24"/>
          <w:lang w:val="pl-Pl"/>
        </w:rPr>
        <w:t xml:space="preserve"> [Wydatki pokrywane przez dom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Wydatki związane z zapewnieniem całodobowej opieki mieszkańcom oraz zaspokajaniem ich niezbędnych potrzeb bytowych i społecznych w całości pokrywa dom pomocy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Dom pomocy społecznej umożliwia i organizuje mieszkańcom pomoc w korzystaniu ze świadczeń zdrowotnych przysługujących im na podstawie odrębnych </w:t>
      </w:r>
      <w:r>
        <w:rPr>
          <w:rFonts w:ascii="Times New Roman"/>
          <w:b w:val="false"/>
          <w:i w:val="false"/>
          <w:color w:val="1b1b1b"/>
          <w:sz w:val="24"/>
          <w:lang w:val="pl-Pl"/>
        </w:rPr>
        <w:t>przepisów</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Dom pomocy społecznej pokrywa opłaty ryczałtowe i częściową odpłatność do wysokości limitu ceny, przewidziane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świadczeniach opieki zdrowotnej finansowanych ze środków publicznych.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Dom pomocy społecznej może pokryć wydatki ponoszone na niezbędne usługi pielęgnacyjne w zakresie wykraczającym poza uprawnienia wynikające z przepisów o świadczeniach opieki zdrowotnej finansowanych ze środków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59.</w:t>
      </w:r>
      <w:r>
        <w:rPr>
          <w:rFonts w:ascii="Times New Roman"/>
          <w:b/>
          <w:i w:val="false"/>
          <w:color w:val="000000"/>
          <w:sz w:val="24"/>
          <w:lang w:val="pl-Pl"/>
        </w:rPr>
        <w:t xml:space="preserve"> [Decyzja o skierowaniu do domu pomocy społecznej; decyzja o umieszczeniu w domu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Decyzję o skierowaniu do domu pomocy społecznej i decyzję ustalającą opłatę za pobyt w domu pomocy społecznej wydaje organ gminy właściwej dla tej osoby w dniu jej kierowania do domu pomocy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Decyzję o umieszczeniu w domu pomocy społecznej wydaje organ gminy prowadzącej dom pomocy społecznej lub starosta powiatu prowadzącego dom pomocy społecznej. W przypadku regionalnych domów pomocy społecznej decyzję wydaje marszałek województwa, z zastrzeżeniem ust. 5.</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razie niemożności umieszczenia w domu pomocy społecznej z powodu braku wolnych miejsc, powiadamia się osobę o wpisaniu na listę oczekujących oraz o przewidywanym terminie oczekiwania na umieszczenie w domu pomocy społecznej.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Przepisy ust. 1-3 stosuje się do domów pomocy społecznej prowadzonych na zlecenie organów jednostek samorządu terytorialnego.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regionalnego domu pomocy społecznej finansowanego z dochodów własnych samorządu województwa decyzję o skierowaniu wydaje organ gminy, a decyzję o umieszczeniu i opłacie za pobyt wydaje marszałek województwa na podstawie art. 61 ust. 1 pkt 1 i ust. 2 pkt 1, przy czym art. 64 stosuje się odpowiednio.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regionalnego domu pomocy społecznej, o którym mowa w art. 56 pkt 7, decyzję o skierowaniu do domu pomocy społecznej i decyzję ustalającą opłatę za pobyt w domu pomocy społecznej wydaje organ gminy właściwej dla tej osoby w dniu jej kierowania do domu pomocy społecznej. Decyzję o umieszczeniu w regionalnym domu pomocy społecznej wydaje marszałek województwa.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Decyzję o skierowaniu oraz o umieszczeniu w domu pomocy społecznej, o którym mowa w art. 56 pkt 7, wydaje się na czas określony nie dłuższy niż 12 miesięcy, z możliwością przedłużenia do 18 miesięcy w uzasadnionych przypadkach.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60.</w:t>
      </w:r>
      <w:r>
        <w:rPr>
          <w:rFonts w:ascii="Times New Roman"/>
          <w:b/>
          <w:i w:val="false"/>
          <w:color w:val="000000"/>
          <w:sz w:val="24"/>
          <w:lang w:val="pl-Pl"/>
        </w:rPr>
        <w:t xml:space="preserve"> [Opłata za pobyt w domu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Pobyt w domu pomocy społecznej jest odpłatny do wysokości średniego miesięcznego kosztu utrzymania mieszkańca, z zastrzeżeniem ust.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Średni miesięczny koszt utrzymania mieszkańca: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domu pomocy społecznej o zasięgu gminnym - ustala wójt (burmistrz, prezydent miasta) i ogłasza w wojewódzkim dzienniku urzędowym, nie później niż do dnia 31 marca każdego roku;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domu pomocy społecznej o zasięgu powiatowym - ustala starosta i ogłasza w wojewódzkim dzienniku urzędowym, nie później niż do dnia 31 marca każdego roku;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regionalnym domu pomocy społecznej - ustala marszałek województwa i ogłasza w wojewódzkim dzienniku urzędowym, nie później niż do dnia 31 marca każdego roku.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Ogłoszony średni miesięczny koszt utrzymania mieszkańca w domu pomocy społecznej, o którym mowa w ust. 2, może być niższy niż obliczony zgodnie z art. 6 ust. 15, jednak pod warunkiem zapewnienia realizacji zadań na poziomie obowiązującego standardu.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Ogłoszenie, o którym mowa w ust. 2, stanowi podstawę do ustalenia odpłatności za pobyt w domu pomocy społecznej od następnego miesiąca przypadającego po miesiącu, w którym zostało opublikowane. Do tego czasu odpłatność za pobyt w domu pomocy społecznej ustala się na podstawie ogłoszenia z roku poprzedniego.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domu pomocy społecznej, który rozpoczął działalność, średni miesięczny koszt utrzymania mieszkańca ustala się w wysokości średniej wojewódzkiej kwoty średniego kosztu utrzymania w domach pomocy społecznej danego typu, a jeżeli takiego typu nie ma na terenie województwa, średni miesięczny koszt utrzymania mieszkańca ustala się w wysokości średniej wojewódzkiej kwoty średniego kosztu utrzymania w domach pomocy społecznej.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celu ustalenia średniego miesięcznego kosztu utrzymania w domu pomocy społecznej, który nie był prowadzony przez cały rok kalendarzowy, kwotę kosztów działalności domu wynikającą z utrzymania mieszkańców z roku poprzedniego dzieli się przez średnią miesięczną liczbę mieszkańców przebywających w domu pomocy społecznej oraz liczbę miesięcy w roku przypadających po miesiącu wydania zezwolenia na prowadzenie domu.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61.</w:t>
      </w:r>
      <w:r>
        <w:rPr>
          <w:rFonts w:ascii="Times New Roman"/>
          <w:b/>
          <w:i w:val="false"/>
          <w:color w:val="000000"/>
          <w:sz w:val="24"/>
          <w:lang w:val="pl-Pl"/>
        </w:rPr>
        <w:t xml:space="preserve"> [Osoby wnoszące opłatę za pobyt w domu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Obowiązani do wnoszenia opłaty za pobyt w domu pomocy społecznej są w kolejności: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mieszkaniec domu, a w przypadku osób małoletnich przedstawiciel ustawowy z dochodów dziecka,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małżonek, zstępni przed wstępnymi,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gmina, z której osoba została skierowana do domu pomocy społecznej</w:t>
      </w:r>
    </w:p>
    <w:p>
      <w:pPr>
        <w:spacing w:before="25" w:after="0"/>
        <w:ind w:left="0"/>
        <w:jc w:val="both"/>
        <w:textAlignment w:val="auto"/>
      </w:pPr>
      <w:r>
        <w:rPr>
          <w:rFonts w:ascii="Times New Roman"/>
          <w:b w:val="false"/>
          <w:i w:val="false"/>
          <w:color w:val="000000"/>
          <w:sz w:val="24"/>
          <w:lang w:val="pl-Pl"/>
        </w:rPr>
        <w:t>- przy czym osoby i gmina określone w pkt 2 i 3 nie mają obowiązku wnoszenia opłat, jeżeli mieszkaniec domu ponosi pełną odpłatność.</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Opłatę za pobyt w domu pomocy społecznej wnoszą: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mieszkaniec domu, nie więcej jednak niż 70% swojego dochodu, a w przypadku osób małoletnich przedstawiciel ustawowy z dochodów dziecka, nie więcej niż 70% tego dochodu;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małżonek, zstępni przed wstępnymi - zgodnie z umową zawartą w trybie art. 103 ust. 2:</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 przypadku osoby samotnie gospodarującej, jeżeli dochód jest wyższy niż 300% kryterium dochodowego osoby samotnie gospodarującej, jednak kwota dochodu pozostająca po wniesieniu opłaty nie może być niższa niż 300% tego kryterium,</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 przypadku osoby w rodzinie, jeżeli posiadany dochód na osobę jest wyższy niż 300% kryterium dochodowego na osobę w rodzinie, z tym że kwota dochodu pozostająca po wniesieniu opłaty nie może być niższa niż 300% kryterium dochodowego na osobę w rodzinie;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gmina, z której osoba została skierowana do domu pomocy społecznej - w wysokości różnicy między średnim kosztem utrzymania w domu pomocy społecznej a opłatami wnoszonymi przez osoby, o których mowa w pkt 1 i 2.</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Opłatę za pobyt w domu pomocy społecznej mogą wnosić osoby niewymienione w ust. 2.</w:t>
      </w:r>
    </w:p>
    <w:p>
      <w:pPr>
        <w:spacing w:before="26" w:after="0"/>
        <w:ind w:left="0"/>
        <w:jc w:val="left"/>
        <w:textAlignment w:val="auto"/>
      </w:pPr>
      <w:r>
        <w:rPr>
          <w:rFonts w:ascii="Times New Roman"/>
          <w:b w:val="false"/>
          <w:i w:val="false"/>
          <w:color w:val="000000"/>
          <w:sz w:val="24"/>
          <w:lang w:val="pl-Pl"/>
        </w:rPr>
        <w:t xml:space="preserve">2b. </w:t>
      </w:r>
      <w:r>
        <w:rPr>
          <w:rFonts w:ascii="Times New Roman"/>
          <w:b w:val="false"/>
          <w:i w:val="false"/>
          <w:color w:val="000000"/>
          <w:sz w:val="24"/>
          <w:lang w:val="pl-Pl"/>
        </w:rPr>
        <w:t>W przypadku, o którym mowa w ust. 2a, gmina wnosi opłatę w wysokości różnicy między średnim kosztem utrzymania w domu pomocy społecznej a opłatami wnoszonymi przez osoby, o których mowa w ust. 1 pkt 1 i 2 oraz ust. 2a.</w:t>
      </w:r>
    </w:p>
    <w:p>
      <w:pPr>
        <w:spacing w:before="26" w:after="0"/>
        <w:ind w:left="0"/>
        <w:jc w:val="left"/>
        <w:textAlignment w:val="auto"/>
      </w:pPr>
      <w:r>
        <w:rPr>
          <w:rFonts w:ascii="Times New Roman"/>
          <w:b w:val="false"/>
          <w:i w:val="false"/>
          <w:color w:val="000000"/>
          <w:sz w:val="24"/>
          <w:lang w:val="pl-Pl"/>
        </w:rPr>
        <w:t xml:space="preserve">2c. </w:t>
      </w:r>
      <w:r>
        <w:rPr>
          <w:rFonts w:ascii="Times New Roman"/>
          <w:b w:val="false"/>
          <w:i w:val="false"/>
          <w:color w:val="000000"/>
          <w:sz w:val="24"/>
          <w:lang w:val="pl-Pl"/>
        </w:rPr>
        <w:t>W przypadku, o którym mowa w ust. 2a, art. 103 ust. 2 stosuje się odpowiednio.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niewywiązywania się osób, o których mowa w ust. 2 pkt 1 i 2 oraz ust. 2a, z obowiązku opłaty za pobyt w domu pomocy społecznej opłaty te zastępczo wnosi gmina, z której osoba została skierowana do domu pomocy społecznej. Gminie przysługuje prawo dochodzenia zwrotu poniesionych na ten cel wydatków.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Dochód mieszkańca domu podejmującego pracę ze wskazań terapeutyczno-rehabilitacyjnych lub uczestniczącego w warsztatach terapii zajęciowej, stanowiący podstawę naliczania opłaty, zmniejsza się o 50% kwoty otrzymywanej z tytułu wynagrodzenia za tę pracę lub o kwotę odpowiadającą wysokości kieszonkowego wypłacanego z tytułu uczestnictwa w tych warsztatach.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62.</w:t>
      </w:r>
      <w:r>
        <w:rPr>
          <w:rFonts w:ascii="Times New Roman"/>
          <w:b/>
          <w:i w:val="false"/>
          <w:color w:val="000000"/>
          <w:sz w:val="24"/>
          <w:lang w:val="pl-Pl"/>
        </w:rPr>
        <w:t xml:space="preserve"> [Wnoszenie opłat]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Mieszkaniec domu wnosi opłatę do kasy domu lub na jego rachunek bankowy. Za jego zgodą opłata może być potrącana: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 emerytury lub renty mieszkańca domu - przez właściwy organ emerytalno-rentowy, zgodnie z odrębnymi </w:t>
      </w:r>
      <w:r>
        <w:rPr>
          <w:rFonts w:ascii="Times New Roman"/>
          <w:b w:val="false"/>
          <w:i w:val="false"/>
          <w:color w:val="1b1b1b"/>
          <w:sz w:val="24"/>
          <w:lang w:val="pl-Pl"/>
        </w:rPr>
        <w:t>przepisami</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 zasiłku stałego mieszkańca domu - przez ośrodek pomocy społecznej dokonujący wypłaty świadczenia; opłatę za pobyt ośrodek pomocy społecznej przekazuje na rachunek bankowy domu pomocy społecznej.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o których mowa w art. 61 ust. 1 pkt 2 i ust. 2a, wnoszą opłatę ustaloną zgodnie z art. 61 ust. 2 pkt 2 i ust. 2c do kasy lub na rachunek bankowy gminy, z której mieszkaniec domu został skierowany; opłatę tę gmina wraz z opłatą, o której mowa w art. 61 ust. 2 pkt 3, przekazuje na rachunek bankowy właściwego domu pomocy społecznej.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Opłaty, o których mowa w ust. 1 i 2, przeznacza się na utrzymanie domu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63.</w:t>
      </w:r>
      <w:r>
        <w:rPr>
          <w:rFonts w:ascii="Times New Roman"/>
          <w:b/>
          <w:i w:val="false"/>
          <w:color w:val="000000"/>
          <w:sz w:val="24"/>
          <w:lang w:val="pl-Pl"/>
        </w:rPr>
        <w:t xml:space="preserve"> [Pobyt mieszkańca poza domem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Mieszkaniec domu, a także inna osoba obowiązana do wnoszenia opłat za pobyt w domu pomocy społecznej, jeżeli mieszkaniec domu przebywa u tej osoby, nie ponoszą opłat za okres nieobecności mieszkańca domu nieprzekraczającej 21 dni w roku kalendarzowym.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 małoletniego mieszkańca domu nie wnosi się opłaty z jego dochodu i dochodu osób obowiązanych do wnoszenia opłaty w okresie jego nieobecności nieprzekraczającej 70 dni w roku kalendarzowym, jeżeli w tym czasie przebywa w domu rodzinnym.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w:t>
      </w:r>
      <w:r>
        <w:rPr>
          <w:rFonts w:ascii="Times New Roman"/>
          <w:b/>
          <w:i w:val="false"/>
          <w:color w:val="000000"/>
          <w:sz w:val="24"/>
          <w:lang w:val="pl-Pl"/>
        </w:rPr>
        <w:t xml:space="preserve"> [Zwolnienie z opłat]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Osoby wnoszące opłatę za pobyt w domu pomocy społecznej można zwolnić, na ich wniosek, częściowo lub całkowicie z tej opłaty, w szczególności jeżeli: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wnoszą opłatę za pobyt innych członków rodziny w domu pomocy społecznej, ośrodku wsparcia lub innej placówce;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występują uzasadnione okoliczności, zwłaszcza długotrwała choroba, bezrobocie, niepełnosprawność, śmierć członka rodziny, straty materialne powstałe w wyniku klęski żywiołowej lub innych zdarzeń losowych;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małżonkowie, zstępni, wstępni utrzymują się z jednego świadczenia lub wynagrodzenia;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obowiązana do wnoszenia opłaty jest w ciąży lub samotnie wychowuje dziecko.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64a.</w:t>
      </w:r>
      <w:r>
        <w:rPr>
          <w:rFonts w:ascii="Times New Roman"/>
          <w:b/>
          <w:i w:val="false"/>
          <w:color w:val="000000"/>
          <w:sz w:val="24"/>
          <w:lang w:val="pl-Pl"/>
        </w:rPr>
        <w:t xml:space="preserve"> [Zwolnienie z opłaty za pobyt w domu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Osobę zobowiązaną do wnoszenia opłaty za pobyt w domu pomocy społecznej zwalnia się całkowicie z tej opłaty na jej wniosek pod warunkiem, iż przedstawi prawomocne orzeczenie sądu o pozbawieniu rodzica władzy rodzicielskiej nad tą osobą i oświadczy, że władza rodzicielska nie została przywrócona.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65.</w:t>
      </w:r>
      <w:r>
        <w:rPr>
          <w:rFonts w:ascii="Times New Roman"/>
          <w:b/>
          <w:i w:val="false"/>
          <w:color w:val="000000"/>
          <w:sz w:val="24"/>
          <w:lang w:val="pl-Pl"/>
        </w:rPr>
        <w:t xml:space="preserve"> [Domy pomocy społecznej prowadzone przez podmioty niepubliczne]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domów pomocy społecznej prowadzonych przez podmioty niepubliczne, o których mowa w art. 57 ust. 1 pkt 2-4, jeżeli nie są one prowadzone na zlecenie organu jednostki samorządu terytorialnego, nie stosuje się art. 59-64.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braku miejsc w domu pomocy społecznej o zasięgu gminnym lub powiatowym gmina może kierować osoby tego wymagające do domu pomocy społecznej, który nie jest prowadzony na zlecenie wójta (burmistrza, prezydenta miasta) lub starosty. W takim przypadku stosuje się odpowiednio art. 61-64, z tym że wysokość opłaty za pobyt w takim domu określa umowa zawarta przez gminę z podmiotem prowadzącym dom.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66.</w:t>
      </w:r>
      <w:r>
        <w:rPr>
          <w:rFonts w:ascii="Times New Roman"/>
          <w:b/>
          <w:i w:val="false"/>
          <w:color w:val="000000"/>
          <w:sz w:val="24"/>
          <w:lang w:val="pl-Pl"/>
        </w:rPr>
        <w:t xml:space="preserve"> [Uprawnienia rady gminy w zakresie ustalania opłat]</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gminy może określić, w drodze uchwały, dla osób, o których mowa w art. 61 ust. 1 pkt 1 i 2 oraz ust. 2a, korzystniejsze warunki ustalania opłat za pobyt w domu pomocy społecznej o zasięgu gminnym, częściowego lub całkowitego zwolnienia z tych opłat, zwrotu należności za okres nieobecności osoby w domu.</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Działalność gospodarcza w zakresie prowadzenia placówki zapewniającej całodobową opiekę osobom niepełnosprawnym, przewlekle chorym lub osobom w podeszłym wieku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67.</w:t>
      </w:r>
      <w:r>
        <w:rPr>
          <w:rFonts w:ascii="Times New Roman"/>
          <w:b/>
          <w:i w:val="false"/>
          <w:color w:val="000000"/>
          <w:sz w:val="24"/>
          <w:lang w:val="pl-Pl"/>
        </w:rPr>
        <w:t xml:space="preserve"> [Zezwolenie na prowadzenie placówki zapewniającej całodobową opiekę]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Działalność gospodarcza w zakresie prowadzenia placówki zapewniającej całodobową opiekę osobom niepełnosprawnym, przewlekle chorym lub osobom w podeszłym wieku może być prowadzona po uzyskaniu zezwolenia wojewody.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Wojewoda wydaje zezwolenie, jeżeli podmiot o nie występujący: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spełnia warunki określone w niniejszej ustawie;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spełnia standardy, o których mowa w art. 68;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wniosek o zezwolenie,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dokumenty potwierdzające tytuł prawny do nieruchomości, na której jest usytuowany dom,</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 xml:space="preserve">zaświadczenie właściwego organu potwierdzające możliwość użytkowania obiektu określonego w kategorii XI </w:t>
      </w:r>
      <w:r>
        <w:rPr>
          <w:rFonts w:ascii="Times New Roman"/>
          <w:b w:val="false"/>
          <w:i w:val="false"/>
          <w:color w:val="1b1b1b"/>
          <w:sz w:val="24"/>
          <w:lang w:val="pl-Pl"/>
        </w:rPr>
        <w:t>załącznika</w:t>
      </w:r>
      <w:r>
        <w:rPr>
          <w:rFonts w:ascii="Times New Roman"/>
          <w:b w:val="false"/>
          <w:i w:val="false"/>
          <w:color w:val="000000"/>
          <w:sz w:val="24"/>
          <w:lang w:val="pl-Pl"/>
        </w:rPr>
        <w:t xml:space="preserve"> do ustawy z dnia 7 lipca 1994 r. - Prawo budowlane (Dz. U. z 2016 r. poz. 290),</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koncepcję prowadzenia placówki,</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informację o sposobie finansowania placówki i niezaleganiu z płatnościami wobec urzędu skarbowego i składkami do Zakładu Ubezpieczeń Społecznych,</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informację z Krajowego Rejestru Karnego o niekaralności osoby, która będzie kierowała placówką, i zaświadczenie, że ze względu na stan zdrowia jest ona zdolna do prowadzenia placówki.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Wojewoda prowadzi rejestr placówek, o których mowa w ust. 1. Rejestr jest jawny.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zabezpieczenia społecznego określi, w drodze rozporządzenia, tryb postępowania w sprawach dotyczących wydawania i cofania zezwoleń na prowadzenie działalności gospodarczej w zakresie prowadzenia placówki zapewniającej całodobową opiekę osobom niepełnosprawnym, przewlekle chorym lub osobom w podeszłym wieku i wzór wniosku o zezwolenie, uwzględniając konieczność zapewnienia właściwej opieki osobom przebywającym w takich placówkach.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w:t>
      </w:r>
      <w:r>
        <w:rPr>
          <w:rFonts w:ascii="Times New Roman"/>
          <w:b/>
          <w:i w:val="false"/>
          <w:color w:val="000000"/>
          <w:sz w:val="24"/>
          <w:lang w:val="pl-Pl"/>
        </w:rPr>
        <w:t xml:space="preserve"> [Usługi świadczone przez placówkę]</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Opieka w placówce zapewniającej całodobową opiekę osobom niepełnosprawnym, przewlekle chorym lub osobom w podeszłym wieku polega na świadczeniu przez całą dobę usług:</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opiekuńczych zapewniających: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udzielanie pomocy w podstawowych czynnościach życiowych,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pielęgnację, w tym pielęgnację w czasie choroby,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opiekę higieniczną,</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niezbędną pomoc w załatwianiu spraw osobistych,</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kontakty z otoczeniem;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bytowych zapewniających:</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miejsce pobytu,</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wyżywienie,</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utrzymanie czystości.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świadczenia usług powinien uwzględniać stan zdrowia, sprawność fizyczną i intelektualną oraz indywidualne potrzeby i możliwości osoby przebywającej w placówce, a także prawa człowieka, w tym w szczególności prawo do godności, wolności, intymności i poczucia bezpieczeństwa.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Usługi opiekuńcze powinny zapewniać: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pomoc w czynnościach życia codziennego, w miarę potrzeby pomoc w ubieraniu się, jedzeniu, myciu i kąpaniu;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organizację czasu wolnego;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 w zakupie odzieży i obuwia;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pielęgnację w chorobie oraz pomoc w korzystaniu ze świadczeń zdrowotnych.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Miejsce pobytu powinno spełniać następujące warunki: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budynek i jego otoczenie - bez barier architektonicznych;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budynkach wielokondygnacyjnych bez wind - pokoje mieszkalne usytuowane na parterze;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pokoje mieszkalne - nie więcej niż trzyosobowe, z tym że: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pokój jednoosobowy - nie mniejszy niż 9 m</w:t>
      </w:r>
      <w:r>
        <w:rPr>
          <w:rFonts w:ascii="Times New Roman"/>
          <w:b w:val="false"/>
          <w:i w:val="false"/>
          <w:color w:val="000000"/>
          <w:sz w:val="24"/>
          <w:vertAlign w:val="superscript"/>
          <w:lang w:val="pl-Pl"/>
        </w:rPr>
        <w:t>2</w:t>
      </w:r>
      <w:r>
        <w:rPr>
          <w:rFonts w:ascii="Times New Roman"/>
          <w:b w:val="false"/>
          <w:i w:val="false"/>
          <w:color w:val="000000"/>
          <w:sz w:val="24"/>
          <w:lang w:val="pl-Pl"/>
        </w:rPr>
        <w:t>,</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pokój dwu- i trzyosobowy - o powierzchni nie mniejszej niż po 6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na osobę,</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pokoje mieszkalne - wyposażone w łóżko lub tapczan, szafę, stół, krzesła i szafkę nocną dla każdej osoby,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pokój mieszkalny uznaje się za spełniający wymaganą normę, o której mowa w lit. a i b, jeśli odstępstwo od wymaganej powierzchni nie jest większe niż 5%.</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Jeżeli pokój zajmują wyłącznie osoby leżące może być on czteroosobowy, a jego powierzchnia nie może być mniejsza niż 6 m</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na osobę. Pokój uznaje się za spełniający wymaganą normę jeśli odstępstwo od wymaganej powierzchni nie jest większe niż 5%.</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Placówka, o której mowa w ust. 1, powinna posiadać: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pokój dziennego pobytu służący jako jadalnia;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pomieszczenie pomocnicze do prania i suszenia;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jedną łazienkę dla nie więcej niż pięciu osób i jedną toaletę dla nie więcej niż czterech osób, wyposażone w uchwyty ułatwiające osobom mniej sprawnym korzystanie z tych pomieszczeń, z tym że jeśli liczba osób leżących przekracza 50% ogólnej liczby mieszkańców, dopuszcza się zmniejszenie liczby tych pomieszczeń o 25%.</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 xml:space="preserve">Placówki mieszczące się w budynkach wpisanych do rejestru zabytków są obowiązane spełnić warunki, o których mowa w ust. 4 i 5, w zakresie, w jakim nie narusza to przepisów </w:t>
      </w:r>
      <w:r>
        <w:rPr>
          <w:rFonts w:ascii="Times New Roman"/>
          <w:b w:val="false"/>
          <w:i w:val="false"/>
          <w:color w:val="1b1b1b"/>
          <w:sz w:val="24"/>
          <w:lang w:val="pl-Pl"/>
        </w:rPr>
        <w:t>ustawy</w:t>
      </w:r>
      <w:r>
        <w:rPr>
          <w:rFonts w:ascii="Times New Roman"/>
          <w:b w:val="false"/>
          <w:i w:val="false"/>
          <w:color w:val="000000"/>
          <w:sz w:val="24"/>
          <w:lang w:val="pl-Pl"/>
        </w:rPr>
        <w:t xml:space="preserve"> z dnia 23 lipca 2003 r. o ochronie zabytków i opiece nad zabytkami (Dz. U. z 2014 r. poz. 1446 oraz z 2015 r. poz. 397, 774 i 1505).</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Placówka, o której mowa w ust. 1, powinna zapewnić: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co najmniej 3 posiłki dziennie, w tym posiłki dietetyczne, zgodnie ze wskazaniem lekarza;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przerwę między posiłkami nie krótszą niż 4 godziny, przy czym ostatni posiłek nie powinien być podawany wcześniej niż o godzinie 18;</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dostęp do drobnych posiłków i napojów między posiłkami;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możliwość spożywania posiłków w pokoju mieszkalnym, w razie potrzeby karmienie;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środki higieny osobistej, środki czystości, przybory toaletowe i inne przedmioty niezbędne do higieny osobistej;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sprzątanie pomieszczeń, w miarę potrzeby, nie rzadziej niż raz dziennie.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68a.</w:t>
      </w:r>
      <w:r>
        <w:rPr>
          <w:rFonts w:ascii="Times New Roman"/>
          <w:b/>
          <w:i w:val="false"/>
          <w:color w:val="000000"/>
          <w:sz w:val="24"/>
          <w:lang w:val="pl-Pl"/>
        </w:rPr>
        <w:t xml:space="preserve"> [Dokumentacja placówki]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 prowadzący placówkę zapewniającą całodobową opiekę osobom niepełnosprawnym, przewlekle chorym lub osobom w podeszłym wieku jest obowiązany: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prowadzić szczegółową dokumentację osób przebywających w placówce, zawierającą:</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umowę o świadczenie usług w placówce,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dane identyfikacyjne osób przebywających w placówce, takie jak: imię i nazwisko, miejsce zamieszkania, numer PESEL lub numer dokumentu potwierdzającego tożsamość osoby w przypadku braku numeru PESEL,</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imię i nazwisko opiekuna prawnego lub kuratora osoby przebywającej w placówce, jeżeli został ustanowiony,</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informacje dotyczące stanu zdrowia osoby przebywającej w placówce, w szczególności:</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informacje o wydanych orzeczeniach,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zalecenia lekarskie,</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ewidencję przypadków korzystania ze świadczeń zdrowotnych na terenie placówki, ze wskazaniem daty i zakresu tych świadczeń oraz danych świadczeniodawcy udzielającego świadczeń zdrowotnych,</w:t>
      </w:r>
    </w:p>
    <w:p>
      <w:pPr>
        <w:spacing w:after="0"/>
        <w:ind w:left="746"/>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ewidencję przypadków stosowania na terenie placówki przymusu bezpośredniego, ze wskazaniem daty i zakresu tego środka,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dane kontaktowe, takie jak: adres zamieszkania i numer telefonu najbliższej rodziny, opiekuna prawnego lub innych osób wskazanych przez osobę przebywającą w placówce;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umieścić w widocznym miejscu na budynku, w którym prowadzi placówkę, tablicę informacyjną zawierającą informację o rodzaju posiadanego zezwolenia oraz numer wpisu do rejestru placówek zapewniających całodobową opiekę osobom niepełnosprawnym, przewlekle chorym lub osobom w podeszłym wieku;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umieścić na tablicy ogłoszeń znajdującej się w widocznym miejscu w budynku, w którym prowadzi placówkę, informacje dotyczące: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zakresu działalności prowadzonej w placówce,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podmiotu prowadzącego placówkę, w tym informacje o siedzibie lub miejscu zamieszkania podmiotu.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69.</w:t>
      </w:r>
      <w:r>
        <w:rPr>
          <w:rFonts w:ascii="Times New Roman"/>
          <w:b/>
          <w:i w:val="false"/>
          <w:color w:val="000000"/>
          <w:sz w:val="24"/>
          <w:lang w:val="pl-Pl"/>
        </w:rPr>
        <w:t xml:space="preserve"> [Prowadzenie placówki w ramach działalności statutowej]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prowadzenia przez podmioty, o których mowa w art. 57 ust. 1 pkt 2, w ramach działalności statutowej, placówek zapewniających całodobową opiekę osobom niepełnosprawnym, przewlekle chorym lub osobom w podeszłym wieku, stosuje się art. 67 ust. 1-3, art. 68 i art. 68a.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zabezpieczenia społecznego określi, w drodze rozporządzenia, tryb postępowania w sprawach dotyczących wydawania i cofania zezwoleń na prowadzenie placówki zapewniającej całodobową opiekę osobom niepełnosprawnym, przewlekle chorym lub osobom w podeszłym wieku i wzór wniosku o zezwolenie, uwzględniając konieczność zapewnienia właściwej opieki osobom przebywającym w takich placówkach.</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Pomoc dla osób usamodzielnianych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78d.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79.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80a.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85f.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86a.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87a.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88.</w:t>
      </w:r>
      <w:r>
        <w:rPr>
          <w:rFonts w:ascii="Times New Roman"/>
          <w:b/>
          <w:i w:val="false"/>
          <w:color w:val="000000"/>
          <w:sz w:val="24"/>
          <w:lang w:val="pl-Pl"/>
        </w:rPr>
        <w:t xml:space="preserve"> [Pomoc dla osób usamodzielnianych]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Osoba pełnoletnia opuszczająca dom pomocy społecznej dla dzieci i młodzieży niepełnosprawnych intelektualnie, dom dla matek z małoletnimi dziećmi i kobiet w ciąży oraz schronisko dla nieletnich, zakład poprawczy, specjalny ośrodek szkolno-wychowawczy, specjalny ośrodek wychowawczy, młodzieżowy ośrodek socjoterapii zapewniający całodobową opiekę i młodzieżowy ośrodek wychowawczy, zwana dalej "osobą usamodzielnianą", zostaje objęta pomocą mającą na celu jej życiowe usamodzielnienie i integrację ze środowiskiem przez pracę socjalną, a także pomocą: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pieniężną na usamodzielnienie;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pieniężną na kontynuowanie nauki;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uzyskaniu odpowiednich warunków mieszkaniowych, w tym w mieszkaniu chronionym;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uzyskaniu zatrudnienia;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zagospodarowanie - w formie rzeczowej.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o której mowa w ust. 1, przysługuje osobie usamodzielnianej, w przypadku gdy skierowanie na pobyt całodobowy do domu pomocy społecznej, specjalnego ośrodka szkolno-wychowawczego, specjalnego ośrodka wychowawczego albo młodzieżowego ośrodka socjoterapii zapewniającego całodobową opiekę nastąpiło na podstawie orzeczenia sądu.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 pieniężna na usamodzielnienie i pomoc pieniężna na kontynuowanie nauki przysługuje osobie, która przebywała w domu pomocy społecznej, schronisku dla nieletnich, zakładzie poprawczym, specjalnym ośrodku szkolno-wychowawczym, specjalnym ośrodku wychowawczym, młodzieżowym ośrodku socjoterapii zapewniającym całodobową opiekę albo młodzieżowym ośrodku wychowawczym co najmniej rok.</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Pomoc, o której mowa w ust. 1, przysługuje osobie usamodzielnianej opuszczającej dom pomocy społecznej, specjalny ośrodek szkolno-wychowawczy albo specjalny ośrodek wychowawczy, w przypadku gdy osoba ta jest zdolna do samodzielnej egzystencji.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Pomoc, o której mowa w ust. 1, przysługuje osobie opuszczającej dom dla matek z małoletnimi dziećmi i kobiet w ciąży, jeżeli bezpośrednio przed przyjęciem do takiego domu przebywała co najmniej rok w rodzinie zastępczej, rodzinnym domu dziecka, placówce opiekuńczo-wychowawczej, regionalnej placówce opiekuńczo-terapeutycznej, w domu pomocy społecznej, w schronisku dla nieletnich, w zakładzie poprawczym, w specjalnym ośrodku szkolno-wychowawczym, w specjalnym ośrodku wychowawczym, w młodzieżowym ośrodku socjoterapii zapewniającym całodobową opiekę albo w młodzieżowym ośrodku wychowawczym.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Warunkiem uzyskania pomocy, o której mowa w ust. 1, jest zobowiązanie się osoby usamodzielnianej do realizacji indywidualnego programu usamodzielnienia, opracowanego wspólnie z opiekunem usamodzielnienia, zatwierdzonego przez kierownika powiatowego centrum pomocy rodzinie.</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realizacji indywidualnego programu usamodzielnienia osobę usamodzielnianą wspiera opiekun usamodzielnienia, którym może być pracownik socjalny powiatowego centrum pomocy rodzinie, wychowawca, psycholog lub pracownik socjalny domu pomocy społecznej, schroniska dla nieletnich, zakładu poprawczego, specjalnego ośrodka szkolno-wychowawczego, specjalnego ośrodka wychowawczego, młodzieżowego ośrodka socjoterapii zapewniającego całodobową opiekę, młodzieżowego ośrodka wychowawczego, albo inna osoba wskazana przez osobę usamodzielnianą.</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W przypadku, gdy osoba usamodzielniana otrzymuje pomoc dla osób usamodzielnianych w rozumieniu </w:t>
      </w:r>
      <w:r>
        <w:rPr>
          <w:rFonts w:ascii="Times New Roman"/>
          <w:b w:val="false"/>
          <w:i w:val="false"/>
          <w:color w:val="1b1b1b"/>
          <w:sz w:val="24"/>
          <w:lang w:val="pl-Pl"/>
        </w:rPr>
        <w:t>przepisów</w:t>
      </w:r>
      <w:r>
        <w:rPr>
          <w:rFonts w:ascii="Times New Roman"/>
          <w:b w:val="false"/>
          <w:i w:val="false"/>
          <w:color w:val="000000"/>
          <w:sz w:val="24"/>
          <w:lang w:val="pl-Pl"/>
        </w:rPr>
        <w:t xml:space="preserve"> o wspieraniu rodziny i systemie pieczy zastępczej pomoc, o której mowa w ust. 1, nie przysługuje.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89.</w:t>
      </w:r>
      <w:r>
        <w:rPr>
          <w:rFonts w:ascii="Times New Roman"/>
          <w:b/>
          <w:i w:val="false"/>
          <w:color w:val="000000"/>
          <w:sz w:val="24"/>
          <w:lang w:val="pl-Pl"/>
        </w:rPr>
        <w:t xml:space="preserve"> [Wartość i warunki korzystania z pomocy dla usamodzielnianych]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Wysokość pomocy pieniężnej na kontynuowanie nauki i pomocy pieniężnej na usamodzielnienie oraz wartość pomocy na zagospodarowanie w formie rzeczowej ustala się od kwoty 1647 zł, zwanej dalej "podstawą".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pieniężna na kontynuowanie nauki w wysokości 30% podstawy miesięcznie przysługuje osobie usamodzielnianej kontynuującej naukę w gimnazjum, szkole ponadgimnazjalnej, szkole wyższej, na kursach, jeśli ich ukończenie jest zgodne z indywidualnym programem usamodzielnienia, w zakładzie kształcenia nauczycieli lub u pracodawcy w celu przygotowania zawodowego.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Pomoc, o której mowa w ust. 2, przyznaje się na czas nauki, do czasu jej ukończenia, nie dłużej jednak niż do ukończenia przez osobę usamodzielnianą 25 lat.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Pomoc pieniężna na usamodzielnienie i pomoc pieniężna na kontynuowanie nauki przysługuje osobie usamodzielnianej:</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samotnie gospodarującej, której dochód nie przekracza 200% kwoty kryterium dochodowego na osobę samotnie gospodarującą;</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rodzinie, w której dochód na osobę nie przekracza 200% kwoty kryterium dochodowego na osobę w rodzinie.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gdy osoba usamodzielniana kontynuuje naukę, pomoc pieniężną na usamodzielnienie wypłaca się po ukończeniu nauki. W uzasadnionych przypadkach starosta może wypłacić pomoc pieniężną na usamodzielnienie w trakcie trwania nauki.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Przyznania pomocy pieniężnej na usamodzielnienie i pomocy pieniężnej na kontynuowanie nauki można odmówić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istnieje uzasadnione przypuszczenie, że pomoc pieniężna zostanie wykorzystana niezgodnie z celem, na jaki została przyznana;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osoba usamodzielniana przed osiągnięciem pełnoletności opuściła samowolnie dom pomocy społecznej dla dzieci i młodzieży niepełnosprawnych intelektualnie, dom dla matek z małoletnimi dziećmi i kobiet w ciąży lub schronisko dla nieletnich, zakład poprawczy, specjalny ośrodek szkolno-wychowawczy, specjalny ośrodek wychowawczy, młodzieżowy ośrodek socjoterapii zapewniający całodobową opiekę lub młodzieżowy ośrodek wychowawczy;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usamodzielniana porzuci naukę umożliwiającą jej przygotowanie zawodowe i nie podejmie zatrudnienia;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usamodzielniana porzuci pracę i uchyla się od podjęcia proponowanego jej zatrudnienia;</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osoba usamodzielniana została skazana prawomocnym wyrokiem za popełnienie przestępstwa z winy umyślnej.</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Pomocy pieniężnej na kontynuowanie nauki zaprzestaje się udzielać w przypadku, gdy osoba usamodzielniana: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kontynuuje naukę w szkole ponadgimnazjalnej, szkole ponadpodstawowej lub szkole wyższej, która zapewnia nieodpłatną naukę i nieodpłatne pełne utrzymanie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 uzasadnionych powodów zmieniła trzykrotnie na tym samym poziomie kształcenia szkołę lub szkołę wyższą, o których mowa w pkt 1.</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Pomoc pieniężną na usamodzielnienie i pomoc pieniężną na kontynuowanie nauki można zawiesić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wystąpiły szczególne okoliczności związane z tokiem nauki, stanem zdrowia lub zdarzeniem losowym dotyczącym osoby usamodzielnianej;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nastąpiła przerwa w kontynuowaniu nauki przez osobę usamodzielnianą w okresie między ukończeniem przez nią szkoły niższego stopnia a rozpoczęciem nauki w szkole wyższego stopnia;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stwierdzi się marnotrawienie przyznanej pomocy;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osoba usamodzielniana nie realizuje programu usamodzielnienia.</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Pomoc pieniężną na usamodzielnienie i pomoc pieniężną na kontynuowanie nauki zawiesza się, w przypadku gdy przeciwko osobie usamodzielnianej wszczęto postępowanie karne o przestępstwo ścigane z oskarżenia publicznego, do czasu prawomocnego zakończenia postępowania.</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Jeżeli po upływie okresu zawieszenia pomocy pieniężnej na usamodzielnienie i pomocy pieniężnej na kontynuowanie nauki przyczyny jej zawieszenia nie ustąpiły, następuje odmowa udzielenia pomocy.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w:t>
      </w:r>
      <w:r>
        <w:rPr>
          <w:rFonts w:ascii="Times New Roman"/>
          <w:b/>
          <w:i w:val="false"/>
          <w:color w:val="000000"/>
          <w:sz w:val="24"/>
          <w:lang w:val="pl-Pl"/>
        </w:rPr>
        <w:t xml:space="preserve"> [Właściwość organu udzielającego pomocy dla usamodzielnianych]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Pomocy pieniężnej na usamodzielnienie i pomocy pieniężnej na kontynuowanie nauki udziela starosta powiatu właściwego ze względu na miejsce zamieszkania dziecka przed skierowaniem do placówki, o której mowa w art. 88 ust. 1.</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Pomocy w uzyskaniu odpowiednich warunków mieszkaniowych, w tym w mieszkaniu chronionym, w uzyskaniu zatrudnienia oraz na zagospodarowanie w formie rzeczowej udziela starosta właściwy ze względu na miejsce osiedlenia się osoby usamodzielnianej.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Osoba usamodzielniana zamieszkująca w mieszkaniu chronionym jest obowiązana do ponoszenia częściowych kosztów utrzymania tego mieszkania proporcjonalnie do swoich dochodów. W uzasadnionych przypadkach starosta może ją zwolnić z ponoszenia opłat.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zabezpieczenia społecznego w porozumieniu z Ministrem Sprawiedliwości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warunki i tryb przyznawania pomocy pieniężnej na usamodzielnienie i pomocy pieniężnej na kontynuowanie nauki, wysokość tej pomocy oraz wartość i składniki pomocy na zagospodarowanie;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sposób przygotowania i realizacji indywidualnego programu usamodzielnienia oraz zadania opiekuna usamodzielnienia, biorąc pod uwagę konieczność indywidualnej pracy z osobą usamodzielnianą;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tryb zawieszania pomocy na usamodzielnienie i pomocy pieniężnej na kontynuowanie nauki.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90a.</w:t>
      </w:r>
      <w:r>
        <w:rPr>
          <w:rFonts w:ascii="Times New Roman"/>
          <w:b/>
          <w:i w:val="false"/>
          <w:color w:val="000000"/>
          <w:sz w:val="24"/>
          <w:lang w:val="pl-Pl"/>
        </w:rPr>
        <w:t xml:space="preserve"> [Podwyższenie wysokości pomocy]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powiatu może, w drodze uchwały, podwyższyć wysokość kwot pomocy pieniężnej na kontynuowanie nauki i usamodzielnienie oraz wartość pomocy na zagospodarowanie.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Podwyższenie wysokości pomocy, o której mowa w ust. 1, może być zróżnicowane i uzależnione od spełnienia dodatkowych warunków określonych w uchwale rady powiatu.</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5 </w:t>
      </w:r>
    </w:p>
    <w:p>
      <w:pPr>
        <w:spacing w:before="25" w:after="0"/>
        <w:ind w:left="0"/>
        <w:jc w:val="center"/>
        <w:textAlignment w:val="auto"/>
      </w:pPr>
      <w:r>
        <w:rPr>
          <w:rFonts w:ascii="Times New Roman"/>
          <w:b/>
          <w:i w:val="false"/>
          <w:color w:val="000000"/>
          <w:sz w:val="24"/>
          <w:lang w:val="pl-Pl"/>
        </w:rPr>
        <w:t>Integracja cudzoziemców, którzy uzyskali w Rzeczypospolitej Polskiej status uchodźcy lub ochronę uzupełniającą</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w:t>
      </w:r>
      <w:r>
        <w:rPr>
          <w:rFonts w:ascii="Times New Roman"/>
          <w:b/>
          <w:i w:val="false"/>
          <w:color w:val="000000"/>
          <w:sz w:val="24"/>
          <w:lang w:val="pl-Pl"/>
        </w:rPr>
        <w:t xml:space="preserve"> [Wniosek cudzoziemca o udzielenie pomocy]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Cudzoziemcowi, który: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uzyskał w Rzeczypospolitej Polskiej status uchodźcy lub ochronę uzupełniającą lub</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przybywa na terytorium Rzeczypospolitej Polskiej na podstawie zezwolenia na pobyt czasowy udzielonego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w:t>
      </w:r>
    </w:p>
    <w:p>
      <w:pPr>
        <w:spacing w:before="25" w:after="0"/>
        <w:ind w:left="0"/>
        <w:jc w:val="both"/>
        <w:textAlignment w:val="auto"/>
      </w:pPr>
      <w:r>
        <w:rPr>
          <w:rFonts w:ascii="Times New Roman"/>
          <w:b w:val="false"/>
          <w:i w:val="false"/>
          <w:color w:val="000000"/>
          <w:sz w:val="24"/>
          <w:lang w:val="pl-Pl"/>
        </w:rPr>
        <w:t>- zwanemu dalej w niniejszym rozdziale "cudzoziemcem", udziela się pomocy mającej na celu wspieranie procesu jego integracji, zwanej dalej "pomocą dla cudzoziemca".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Pomocy dla cudzoziemca udziela starosta właściwy ze względu na miejsce zamieszkania cudzoziemca.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Pomocy dla cudzoziemca udziela się na wniosek cudzoziemca złożony do starosty, za pośrednictwem powiatowego centrum pomocy rodzinie, w terminie 60 dni od dnia uzyskania przez cudzoziemca w Rzeczypospolitej Polskiej statusu uchodźcy lub ochrony uzupełniającej lub uzyskania przez niego zezwolenia na pobyt czasowy udzielonego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Wniosek cudzoziemca, który uzyskał w Rzeczypospolitej Polskiej status uchodźcy lub ochronę uzupełniającą, obejmuje małoletnie dzieci cudzoziemca oraz jego małżonka, jeżeli uzyskali w Rzeczypospolitej Polskiej status uchodźcy lub ochronę uzupełniającą lub uzyskali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powinien zawierać: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pisemną deklarację o zamiarze zamieszkania na terenie określonego województwa;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pisemne oświadczenie, że z podobnym wnioskiem cudzoziemiec nie zwrócił się na terenie innego województwa;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pisemne oświadczenie o gotowości przystąpienia do uzgodnionego programu integracji.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cudzoziemca, który uzyskał w Rzeczypospolitej Polskiej status uchodźcy, do wniosku należy dołączyć kopie: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decyzji o nadaniu statusu uchodźcy;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dokumentu podróży przewidzianego w </w:t>
      </w:r>
      <w:r>
        <w:rPr>
          <w:rFonts w:ascii="Times New Roman"/>
          <w:b w:val="false"/>
          <w:i w:val="false"/>
          <w:color w:val="1b1b1b"/>
          <w:sz w:val="24"/>
          <w:lang w:val="pl-Pl"/>
        </w:rPr>
        <w:t>Konwencji Genewskiej</w:t>
      </w:r>
      <w:r>
        <w:rPr>
          <w:rFonts w:ascii="Times New Roman"/>
          <w:b w:val="false"/>
          <w:i w:val="false"/>
          <w:color w:val="000000"/>
          <w:sz w:val="24"/>
          <w:lang w:val="pl-Pl"/>
        </w:rPr>
        <w: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karty pobytu wydanej w związku z nadaniem statusu uchodźcy.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cudzoziemca, który uzyskał w Rzeczypospolitej Polskiej ochronę uzupełniającą, do wniosku należy dołączyć kopie: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decyzji o odmowie nadania statusu uchodźcy, w której udzielono cudzoziemcowi ochrony uzupełniającej;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karty pobytu wydanej w związku z udzieleniem ochrony uzupełniającej.</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 xml:space="preserve">W przypadku cudzoziemca, który przybywa na terytorium Rzeczypospolitej Polskiej na podstawie zezwolenia na pobyt czasowy udzielonego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 do wniosku należy dołączyć kopie: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decyzji o zezwoleniu na pobyt czasowy udzielonym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karty pobytu wydanej w związku z uzyskaniem zezwolenia na pobyt czasowy udzielonego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Cudzoziemiec dołącza do wniosku także inne dokumenty będące w jego posiadaniu, które mogą pomóc w opracowaniu programu integracji.</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Pomoc dla cudzoziemca przysługuje począwszy od miesiąca kalendarzowego, w którym cudzoziemiec złożył wniosek.</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 xml:space="preserve">Pomoc dla cudzoziemca, który przebywał w ośrodku dla cudzoziemców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13 czerwca 2003 r. o udzielaniu cudzoziemcom ochrony na terytorium Rzeczypospolitej Polskiej (Dz. U. z 2012 r. poz. 680, z 2013 r. poz. 1650, z 2014 r. poz. 1004, z 2015 r. poz. 1607 oraz z 2016 r. poz. 783), przysługuje, począwszy od miesiąca kalendarzowego, w którym cudzoziemiec opuścił ośrodek.</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Pomoc dla cudzoziemca nie przysługuje cudzoziemcowi będącemu małżonkiem obywatela polskiego.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91a.</w:t>
      </w:r>
      <w:r>
        <w:rPr>
          <w:rFonts w:ascii="Times New Roman"/>
          <w:b/>
          <w:i w:val="false"/>
          <w:color w:val="000000"/>
          <w:sz w:val="24"/>
          <w:lang w:val="pl-Pl"/>
        </w:rPr>
        <w:t xml:space="preserve"> [Pomoc małoletniemu cudzoziemcowi]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Pomoc małoletniemu cudzoziemcowi przebywającemu na terytorium Rzeczypospolitej Polskiej bez przedstawiciela ustawowego, który uzyskał w Rzeczypospolitej Polskiej status uchodźcy lub ochronę uzupełniającą, zapewnia starosta właściwy ze względu na miejsce pobytu małoletniego.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Dyrektor placówki opiekuńczo-wychowawczej lub regionalnej placówki opiekuńczo-terapeutycznej, o którym mowa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rodziny i systemie pieczy zastępczej, zawiadamia właściwy sąd opiekuńczy o udzielaniu pomocy małoletniemu cudzoziemcowi, o którym mowa w ust. 1.</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92.</w:t>
      </w:r>
      <w:r>
        <w:rPr>
          <w:rFonts w:ascii="Times New Roman"/>
          <w:b/>
          <w:i w:val="false"/>
          <w:color w:val="000000"/>
          <w:sz w:val="24"/>
          <w:lang w:val="pl-Pl"/>
        </w:rPr>
        <w:t xml:space="preserve"> [Świadczenia przysługujące cudzoziemcowi]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Pomocy dla cudzoziemca udziela się w okresie nie dłuższym niż 12 miesięcy i obejmuje ona: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świadczenia pieniężne w wysokości od </w:t>
      </w:r>
      <w:r>
        <w:rPr>
          <w:rFonts w:ascii="Times New Roman"/>
          <w:b w:val="false"/>
          <w:i/>
          <w:color w:val="000000"/>
          <w:sz w:val="24"/>
          <w:lang w:val="pl-Pl"/>
        </w:rPr>
        <w:t>446</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10</w:t>
      </w:r>
      <w:r>
        <w:rPr>
          <w:rFonts w:ascii="Times New Roman"/>
          <w:b w:val="false"/>
          <w:i w:val="false"/>
          <w:color w:val="000000"/>
          <w:sz w:val="24"/>
          <w:lang w:val="pl-Pl"/>
        </w:rPr>
        <w:t xml:space="preserve">  zł do </w:t>
      </w:r>
      <w:r>
        <w:rPr>
          <w:rFonts w:ascii="Times New Roman"/>
          <w:b w:val="false"/>
          <w:i/>
          <w:color w:val="000000"/>
          <w:sz w:val="24"/>
          <w:lang w:val="pl-Pl"/>
        </w:rPr>
        <w:t>1175</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11</w:t>
      </w:r>
      <w:r>
        <w:rPr>
          <w:rFonts w:ascii="Times New Roman"/>
          <w:b w:val="false"/>
          <w:i w:val="false"/>
          <w:color w:val="000000"/>
          <w:sz w:val="24"/>
          <w:lang w:val="pl-Pl"/>
        </w:rPr>
        <w:t xml:space="preserve">  zł</w:t>
      </w:r>
      <w:r>
        <w:rPr>
          <w:rFonts w:ascii="Times New Roman"/>
          <w:b w:val="false"/>
          <w:i w:val="false"/>
          <w:color w:val="000000"/>
          <w:sz w:val="24"/>
          <w:lang w:val="pl-Pl"/>
        </w:rPr>
        <w:t>miesięcznie na osobę przeznaczone na:</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utrzymanie, w szczególności na pokrycie wydatków na żywność, odzież, obuwie, środki higieny osobistej oraz opłaty mieszkaniowe,</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pokrycie wydatków związanych z nauką języka polskiego;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opłacanie składki na ubezpieczenie zdrowotne określonej w </w:t>
      </w:r>
      <w:r>
        <w:rPr>
          <w:rFonts w:ascii="Times New Roman"/>
          <w:b w:val="false"/>
          <w:i w:val="false"/>
          <w:color w:val="1b1b1b"/>
          <w:sz w:val="24"/>
          <w:lang w:val="pl-Pl"/>
        </w:rPr>
        <w:t>ustawie</w:t>
      </w:r>
      <w:r>
        <w:rPr>
          <w:rFonts w:ascii="Times New Roman"/>
          <w:b w:val="false"/>
          <w:i w:val="false"/>
          <w:color w:val="000000"/>
          <w:sz w:val="24"/>
          <w:lang w:val="pl-Pl"/>
        </w:rPr>
        <w:t xml:space="preserve"> z dnia 27 sierpnia 2004 r. o świadczeniach opieki zdrowotnej finansowanych ze środków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pracę socjalną;</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poradnictwo specjalistyczne, w tym poradnictwo prawne, psychologiczne i rodzinne;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udzielanie informacji oraz wsparcia w kontaktach z innymi instytucjami, w szczególności z instytucjami rynku pracy, ze środowiskiem lokalnym oraz organizacjami pozarządowymi;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inne działania wspierające proces integracji cudzoziemca.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oświaty i wychowania, w porozumieniu z ministrem właściwym do spraw zabezpieczenia społecznego, określi, w drodze rozporządzenia, ramowe programy kursów nauki języka polskiego dla cudzoziemców, uwzględniając różnice kulturowe między różnymi grupami cudzoziemców.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Wydatki, o których mowa w ust. 1 pkt 1, mogą być pokrywane w uzgodnieniu z cudzoziemcem bezpośrednio przez powiatowe centrum pomocy rodzinie.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93.</w:t>
      </w:r>
      <w:r>
        <w:rPr>
          <w:rFonts w:ascii="Times New Roman"/>
          <w:b/>
          <w:i w:val="false"/>
          <w:color w:val="000000"/>
          <w:sz w:val="24"/>
          <w:lang w:val="pl-Pl"/>
        </w:rPr>
        <w:t xml:space="preserve"> [Indywidualny program integracji]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Pomoc dla cudzoziemca jest realizowana w ramach indywidualnego programu integracji, uzgodnionego między powiatowym centrum pomocy rodzinie a cudzoziemcem, określającego wysokość, zakres i formy pomocy, w zależności od indywidualnej sytuacji życiowej cudzoziemca i jego rodziny, oraz zobowiązania: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powiatowego centrum pomocy rodzinie do: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udzielania cudzoziemcowi informacji dotyczącej pomocy określonej w programie oraz warunkach jej wstrzymania lub odmowy udzielenia,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współdziałania z cudzoziemcem oraz wspierania go w kontaktach ze środowiskiem lokalnym, w tym w nawiązaniu kontaktu z właściwym dla miejsca zamieszkania cudzoziemca ośrodkiem pomocy społecznej,</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pomocy w uzyskaniu możliwości zamieszkania, w tym w miarę możliwości w mieszkaniu chronionym,</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prowadzenia z cudzoziemcem pracy socjalnej,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innych uzgodnionych z cudzoziemcem działań wynikających z indywidualnej sytuacji życiowej cudzoziemca,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wskazania pracownika, zwanego dalej "realizatorem programu", uzgadniającego z cudzoziemcem program oraz wspierającego cudzoziemca w okresie realizacji tego programu;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cudzoziemca do: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zameldowania się w miejscu zamieszkania,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zarejestrowania się w powiatowym urzędzie pracy w terminie ustalonym w programie oraz aktywnego poszukiwania pracy,</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obowiązkowego uczestnictwa w kursach języka polskiego, w przypadku gdy zachodzi taka potrzeba,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współdziałania oraz kontaktowania się z realizatorem programu w ustalonych terminach, nie rzadziej jednak niż 2 razy w miesiącu,</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innych uzgodnionych z realizatorem programu działań wynikających z jego indywidualnej sytuacji życiowej,</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przestrzegania zobowiązań przyjętych w programie.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Powiatowe centrum pomocy rodzinie przekazuje wojewodzie uzgodniony z cudzoziemcem program wraz z przewidywanymi kosztami jego realizacji.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Wojewoda po akceptacji przedstawionego programu przekazuje środki na jego realizację.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94.</w:t>
      </w:r>
      <w:r>
        <w:rPr>
          <w:rFonts w:ascii="Times New Roman"/>
          <w:b/>
          <w:i w:val="false"/>
          <w:color w:val="000000"/>
          <w:sz w:val="24"/>
          <w:lang w:val="pl-Pl"/>
        </w:rPr>
        <w:t xml:space="preserve"> [Współpraca z wojewodą i gminą; miejsce zamieszkania cudzoziemca]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Powiatowe centrum pomocy rodzinie współdziała z właściwym wojewodą i gminą w sprawie pomocy cudzoziemcowi w uzyskaniu możliwości zamieszkania, uwzględniając w miarę możliwości wybór miejsca zamieszkania dokonany przez cudzoziemca.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Cudzoziemiec zamieszkuje w miejscu wskazanym przez wojewodę działającego w tej sprawie w porozumieniu z powiatowym centrum pomocy rodzinie oraz gminą.</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Rezygnacja przez cudzoziemca ze wskazanego miejsca zamieszkania w granicach danego województwa w okresie 12 miesięcy trwania indywidualnego programu oznacza rezygnację cudzoziemca z realizacji programu.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Zmianę miejsca zamieszkania przez cudzoziemca w okresie 12 miesięcy trwania indywidualnego programu dopuszcza się w szczególnie uzasadnionych przypadkach,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podjęcia pracy z możliwością zamieszkania na terenie innego powiatu;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uzyskania mieszkania na terenie innego powiatu;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łączenia rodzin cudzoziemców, jeżeli istnieje możliwość wspólnego zamieszkania;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konieczności zapewnienia specjalistycznego leczenia, wymagającego zmiany miejsca zamieszkania cudzoziemca lub członka jego rodziny.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zaistnienia okoliczności, o których mowa w ust. 4, cudzoziemiec jest obowiązany złożyć w powiatowym centrum pomocy rodzinie realizującym program oświadczenie i dokumenty potwierdzające zaistniałą sytuację.</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zmiany miejsca zamieszkania realizację programu przejmuje powiat właściwy ze względu na nowe miejsce zamieszkania cudzoziemca.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 przypadku gdy zmiana miejsca zamieszkania jest związana ze zmianą powiatu w ramach tego samego województwa, starosta właściwy ze względu na dotychczasowe miejsce zamieszkania cudzoziemca zawiadamia o tym starostę właściwego ze względu na nowe miejsce zamieszkania cudzoziemca oraz przekazuje realizowany program, a także informuje o tym właściwego wojewodę.</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 przypadku gdy zmiana miejsca zamieszkania cudzoziemca jest związana ze zmianą województwa, starosta właściwy ze względu na dotychczasowe miejsce zamieszkania cudzoziemca informuje o tym właściwych wojewodów.</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95.</w:t>
      </w:r>
      <w:r>
        <w:rPr>
          <w:rFonts w:ascii="Times New Roman"/>
          <w:b/>
          <w:i w:val="false"/>
          <w:color w:val="000000"/>
          <w:sz w:val="24"/>
          <w:lang w:val="pl-Pl"/>
        </w:rPr>
        <w:t xml:space="preserve"> [Ograniczenie i wstrzymanie pomocy dla cudzoziemca]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Pomoc dla cudzoziemca może zostać wstrzymana w przypadku:</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uporczywego, zawinionego niewykonywania przez cudzoziemca zobowiązań przyjętych w programie, w tym nieusprawiedliwionej nieobecności na kursach nauki języka polskiego - przez okres do 30 dni;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wykorzystywania pomocy w sposób niezgodny z celem, na jaki została przyznana - przez okres do 30 dni;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udzielania przez cudzoziemca nieprawdziwych informacji o swojej sytuacji życiowej - do czasu wyjaśnienia okoliczności udzielenia takich informacji;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upływu 30 dni pobytu cudzoziemca w zakładzie opieki zdrowotnej - do czasu opuszczenia przez niego zakładu;</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wszczęcia przeciwko cudzoziemcowi postępowania karnego - do czasu prawomocnego zakończenia postępowania.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Realizator programu występuje do kierownika centrum pomocy o przywrócenie wstrzymanej pomocy niezwłocznie po powzięciu informacji o ustaniu przesłanek wstrzymujących pomoc.</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po upływie okresu wstrzymania pomocy nie ustały przyczyny, o których mowa w ust. 1, uchyla się decyzję o udzieleniu pomocy.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Uchylenie decyzji o udzieleniu pomocy następuje ponadto w przypadku, gdy: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cudzoziemiec, wobec którego jest kontynuowana uprzednio wstrzymana pomoc, ponownie dopuszcza się działań, o których mowa w ust. 1 pkt 1-3;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cudzoziemiec w trakcie trwania indywidualnego programu integracji został skazany prawomocnym wyrokiem sądu za przestępstwo popełnione umyślnie;</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cudzoziemiec został pozbawiony statusu uchodźcy, cofnięto mu ochronę uzupełniającą lub zezwolenie na pobyt czasowy udzielone w związku z okolicznością, o której mowa w </w:t>
      </w:r>
      <w:r>
        <w:rPr>
          <w:rFonts w:ascii="Times New Roman"/>
          <w:b w:val="false"/>
          <w:i w:val="false"/>
          <w:color w:val="1b1b1b"/>
          <w:sz w:val="24"/>
          <w:lang w:val="pl-Pl"/>
        </w:rPr>
        <w:t>art. 159 ust. 1 pkt 1 lit. c</w:t>
      </w:r>
      <w:r>
        <w:rPr>
          <w:rFonts w:ascii="Times New Roman"/>
          <w:b w:val="false"/>
          <w:i w:val="false"/>
          <w:color w:val="000000"/>
          <w:sz w:val="24"/>
          <w:lang w:val="pl-Pl"/>
        </w:rPr>
        <w:t xml:space="preserve"> lub </w:t>
      </w:r>
      <w:r>
        <w:rPr>
          <w:rFonts w:ascii="Times New Roman"/>
          <w:b w:val="false"/>
          <w:i w:val="false"/>
          <w:color w:val="1b1b1b"/>
          <w:sz w:val="24"/>
          <w:lang w:val="pl-Pl"/>
        </w:rPr>
        <w:t>d</w:t>
      </w:r>
      <w:r>
        <w:rPr>
          <w:rFonts w:ascii="Times New Roman"/>
          <w:b w:val="false"/>
          <w:i w:val="false"/>
          <w:color w:val="000000"/>
          <w:sz w:val="24"/>
          <w:lang w:val="pl-Pl"/>
        </w:rPr>
        <w:t xml:space="preserve"> ustawy z dnia 12 grudnia 2013 r. o cudzoziemcach.</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W przypadku, o którym mowa w ust. 1, jeżeli pomocą objęte były inne osoby, pomoc jest kontynuowana dla tych osób do momentu zakończenia indywidualnego programu integracji.</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W przypadku, o którym mowa w ust. 4, jeżeli pomocą objęte były inne osoby, wydaje się odrębną decyzję o przyznaniu pomocy, na podstawie której osoby te kontynuują indywidualny program integracji.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obowiązki powiatowego centrum pomocy rodzinie związane z przygotowaniem indywidualnego programu integracji,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świadczeń pieniężnych dla cudzoziemców w celu wspierania procesu ich integracji i termin ich wypłaty,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rodzaje dokumentów i oświadczeń potwierdzających konieczność zmiany przez cudzoziemców miejsca zamieszkania w okresie trwania indywidualnego programu integracji,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metody i sposoby monitorowania postępów cudzoziemców w ich integracji, odpowiednie do osiągnięcia celów integracji</w:t>
      </w:r>
    </w:p>
    <w:p>
      <w:pPr>
        <w:spacing w:before="25" w:after="0"/>
        <w:ind w:left="0"/>
        <w:jc w:val="both"/>
        <w:textAlignment w:val="auto"/>
      </w:pPr>
      <w:r>
        <w:rPr>
          <w:rFonts w:ascii="Times New Roman"/>
          <w:b w:val="false"/>
          <w:i w:val="false"/>
          <w:color w:val="000000"/>
          <w:sz w:val="24"/>
          <w:lang w:val="pl-Pl"/>
        </w:rPr>
        <w:t>- uwzględniając sytuację osobistą i potrzeby cudzoziemca i jego rodziny oraz liczbę członków rodziny.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6 </w:t>
      </w:r>
    </w:p>
    <w:p>
      <w:pPr>
        <w:spacing w:before="25" w:after="0"/>
        <w:ind w:left="0"/>
        <w:jc w:val="center"/>
        <w:textAlignment w:val="auto"/>
      </w:pPr>
      <w:r>
        <w:rPr>
          <w:rFonts w:ascii="Times New Roman"/>
          <w:b/>
          <w:i w:val="false"/>
          <w:color w:val="000000"/>
          <w:sz w:val="24"/>
          <w:lang w:val="pl-Pl"/>
        </w:rPr>
        <w:t>Zasady odpłatności za świadczenia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96.</w:t>
      </w:r>
      <w:r>
        <w:rPr>
          <w:rFonts w:ascii="Times New Roman"/>
          <w:b/>
          <w:i w:val="false"/>
          <w:color w:val="000000"/>
          <w:sz w:val="24"/>
          <w:lang w:val="pl-Pl"/>
        </w:rPr>
        <w:t xml:space="preserve"> [Zwrot wydatków na świadczenia z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Obowiązek zwrotu wydatków poniesionych na świadczenia z pomocy społecznej spoczywa na: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i rodzinie korzystającej ze świadczeń z pomocy społecznej;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spadkobiercy osoby, która korzystała ze świadczeń z pomocy społecznej - z masy spadkowej;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małżonku, zstępnych przed wstępnymi osoby korzystającej ze świadczeń z pomocy społecznej - jedynie w przypadku gdy nie dokonano zwrotu wydatków zgodnie z pkt 1 i 2, w wysokości przewidzianej w decyzji dla osoby lub rodziny korzystającej ze świadczeń z pomocy społecznej.</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Wydatki na usługi, pomoc rzeczową, posiłki, zasiłki na ekonomiczne usamodzielnienie, zasiłki okresowe i zasiłki celowe przyznane pod warunkiem zwrotu podlegają zwrotowi w części lub całości, jeżeli dochód na osobę w rodzinie osoby zobowiązanej do zwrotu wydatków przekracza kwotę kryterium dochodowego.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pokrycia kosztów pogrzebu przez gminę poniesione wydatki podlegają zwrotowi z masy spadkowej, jeżeli po osobie zmarłej nie przysługuje zasiłek pogrzebowy.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Rada gminy określa, w drodze uchwały, zasady zwrotu wydatków za świadczenia z pomocy społecznej, o których mowa w ust. 2, będących w zakresie zadań własnych.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97.</w:t>
      </w:r>
      <w:r>
        <w:rPr>
          <w:rFonts w:ascii="Times New Roman"/>
          <w:b/>
          <w:i w:val="false"/>
          <w:color w:val="000000"/>
          <w:sz w:val="24"/>
          <w:lang w:val="pl-Pl"/>
        </w:rPr>
        <w:t xml:space="preserve"> [Odpłatność za pobyt w ośrodkach wsparcia i mieszkaniach chronionych]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Opłatę za pobyt w ośrodkach wsparcia i mieszkaniach chronionych ustala podmiot kierujący w uzgodnieniu z osobą kierowaną, uwzględniając przyznany zakres usług. Osoby nie ponoszą opłat, jeżeli dochód osoby samotnie gospodarującej lub dochód na osobę w rodzinie nie przekracza kwoty kryterium dochodowego.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Opłatę za pobyt w domu dla matek z małoletnimi dziećmi i kobiet w ciąży ustala podmiot prowadzący, a w przypadku domów prowadzonych przez podmioty uprawnione - podmiot zlecający zadanie, uwzględniając warunki pobytu, w szczególności zakres przyznanych usług oraz obowiązki osoby przebywającej w domu.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Różnicę między ustaloną opłatą, ponoszoną przez osobę za pobyt w domu, a średnim miesięcznym kosztem utrzymania w domu dla matek z małoletnimi dziećmi i kobiet w ciąży ponosi gmina właściwa ze względu na miejsce zamieszkania osoby przebywającej w domu.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określenia średniego miesięcznego kosztu utrzymania w domu dla matek z małoletnimi dziećmi i kobiet w ciąży stosuje się odpowiednio przepisy dotyczące średniego miesięcznego kosztu utrzymania w domu pomocy społecznej.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Rada powiatu lub rada gminy w drodze uchwały ustala, w zakresie zadań własnych, szczegółowe zasady ponoszenia odpłatności za pobyt w ośrodkach wsparcia i mieszkaniach chronionych.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98.</w:t>
      </w:r>
      <w:r>
        <w:rPr>
          <w:rFonts w:ascii="Times New Roman"/>
          <w:b/>
          <w:i w:val="false"/>
          <w:color w:val="000000"/>
          <w:sz w:val="24"/>
          <w:lang w:val="pl-Pl"/>
        </w:rPr>
        <w:t xml:space="preserve"> [Świadczenia nienależnie pobrane]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Świadczenia nienależnie pobrane podlegają zwrotowi od osoby lub rodziny korzystającej ze świadczeń z pomocy społecznej, niezależnie od dochodu rodziny. Art. 104 ust. 4 stosuje się odpowiednio.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99.</w:t>
      </w:r>
      <w:r>
        <w:rPr>
          <w:rFonts w:ascii="Times New Roman"/>
          <w:b/>
          <w:i w:val="false"/>
          <w:color w:val="000000"/>
          <w:sz w:val="24"/>
          <w:lang w:val="pl-Pl"/>
        </w:rPr>
        <w:t xml:space="preserve"> [Potrącenia ze świadczeń pieniężnych]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Osobie, której przyznano emeryturę lub rentę za okres, za który wypłacono zasiłek stały lub zasiłek okresowy, Zakład Ubezpieczeń Społecznych oraz inne organy rentowe, które przyznały emeryturę lub rentę, wypłacają to świadczenie pomniejszone o kwotę odpowiadającą wysokości wypłaconych za ten okres zasiłków i przekazują te kwoty na rachunek bankowy właściwego ośrodka pomocy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zasiłku okresowego przyznanego rodzinie świadczenie pomniejsza się o część kwoty przypadającą na tę osobę, której przyznano emeryturę lub rentę.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Kwota pomniejszenia, o której mowa w ust. 1, nie może być wyższa niż przyznana za ten okres kwota emerytury lub renty.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7 </w:t>
      </w:r>
    </w:p>
    <w:p>
      <w:pPr>
        <w:spacing w:before="25" w:after="0"/>
        <w:ind w:left="0"/>
        <w:jc w:val="center"/>
        <w:textAlignment w:val="auto"/>
      </w:pPr>
      <w:r>
        <w:rPr>
          <w:rFonts w:ascii="Times New Roman"/>
          <w:b/>
          <w:i w:val="false"/>
          <w:color w:val="000000"/>
          <w:sz w:val="24"/>
          <w:lang w:val="pl-Pl"/>
        </w:rPr>
        <w:t>Postępowanie w sprawie świadczeń z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100.</w:t>
      </w:r>
      <w:r>
        <w:rPr>
          <w:rFonts w:ascii="Times New Roman"/>
          <w:b/>
          <w:i w:val="false"/>
          <w:color w:val="000000"/>
          <w:sz w:val="24"/>
          <w:lang w:val="pl-Pl"/>
        </w:rPr>
        <w:t xml:space="preserve"> [Zasady postępowania w sprawie świadczeń z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postępowaniu w sprawie świadczeń z pomocy społecznej należy kierować się przede wszystkim dobrem osób korzystających z pomocy społecznej i ochroną ich dóbr osobistych. W szczególności nie należy podawać do wiadomości publicznej nazwisk osób korzystających z pomocy społecznej oraz rodzaju i zakresu przyznanego świadczenia.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zakresie niezbędnym do przyznawania i udzielania świadczeń z pomocy społecznej można przetwarzać dane osób ubiegających się i korzystających z tych świadczeń dotyczące: pochodzenia etnicznego, stanu zdrowia, nałogów, skazań, orzeczeń o ukaraniu, a także innych orzeczeń wydanych w postępowaniu sądowym lub administracyjnym.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101.</w:t>
      </w:r>
      <w:r>
        <w:rPr>
          <w:rFonts w:ascii="Times New Roman"/>
          <w:b/>
          <w:i w:val="false"/>
          <w:color w:val="000000"/>
          <w:sz w:val="24"/>
          <w:lang w:val="pl-Pl"/>
        </w:rPr>
        <w:t xml:space="preserve"> [Właściwość miejscowa gminy]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Właściwość miejscową gminy ustala się według miejsca zamieszkania osoby ubiegającej się o świadczenie.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osoby bezdomnej właściwą miejscowo jest gmina ostatniego miejsca zameldowania tej osoby na pobyt stały.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przypadkach szczególnie uzasadnionych sytuacją osobistą osoby ubiegającej się o świadczenie, w sprawach niecierpiących zwłoki oraz w sprawach cudzoziemców, którym udzielono zgody na pobyt ze względów humanitarnych lub zgody na pobyt tolerowany, i cudzoziemców, o których mowa w art. 5a, właściwa miejscowo jest gmina miejsca pobytu osoby ubiegającej się o świadczenie.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przypadkach, o których mowa w ust. 3, można przyznać świadczenia wymienione w art. 37-42 i 47-50.</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przyznawania świadczeń w miejscu pobytu nie stosuje się kwot kryteriów dochodowych podwyższonych zgodnie z art. 8 ust. 2.</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Dla mieszkańca domu właściwa jest gmina, która skierowała go do domu pomocy społecznej.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Gmina właściwa ze względu na miejsce zamieszkania albo na ostatnie miejsce zameldowania na pobyt stały jest obowiązana do zwrotu wydatków gminie, która przyznała świadczenia w miejscu pobytu.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102.</w:t>
      </w:r>
      <w:r>
        <w:rPr>
          <w:rFonts w:ascii="Times New Roman"/>
          <w:b/>
          <w:i w:val="false"/>
          <w:color w:val="000000"/>
          <w:sz w:val="24"/>
          <w:lang w:val="pl-Pl"/>
        </w:rPr>
        <w:t xml:space="preserve"> [Wszczęcie postępowania]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Świadczenia z pomocy społecznej są udzielane na wniosek osoby zainteresowanej, jej przedstawiciela ustawowego albo innej osoby, za zgodą osoby zainteresowanej lub jej przedstawiciela ustawowego.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Pomoc społeczna może być udzielana z urzędu.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103.</w:t>
      </w:r>
      <w:r>
        <w:rPr>
          <w:rFonts w:ascii="Times New Roman"/>
          <w:b/>
          <w:i w:val="false"/>
          <w:color w:val="000000"/>
          <w:sz w:val="24"/>
          <w:lang w:val="pl-Pl"/>
        </w:rPr>
        <w:t xml:space="preserve"> [Umowy w sprawie pomocy na rzecz osób bliskich]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Kierownik ośrodka pomocy społecznej i kierownik powiatowego centrum pomocy rodzinie może, w drodze umowy, ustalić z małżonkiem, zstępnymi lub wstępnymi wysokość świadczonej przez nich pomocy na rzecz osoby ubiegającej się o przyznanie świadczenia. W tym przypadku nie stosuje się art. 96 ust. 1 pkt 3.</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Kierownik ośrodka pomocy społecznej ustala w drodze umowy z małżonkiem, zstępnymi przed wstępnymi mieszkańca domu wysokość wnoszonej przez nich opłaty za pobyt tego mieszkańca w domu pomocy społecznej, biorąc pod uwagę wysokość dochodów i możliwości, przy czym opłata ta nie powinna być zwiększana w przypadku gdy jedna z osób jest zwalniana z odpłatności z mocy prawa lub z powodów, o których mowa w art. 64.</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104.</w:t>
      </w:r>
      <w:r>
        <w:rPr>
          <w:rFonts w:ascii="Times New Roman"/>
          <w:b/>
          <w:i w:val="false"/>
          <w:color w:val="000000"/>
          <w:sz w:val="24"/>
          <w:lang w:val="pl-Pl"/>
        </w:rPr>
        <w:t xml:space="preserve"> [Zwrot świadczeń; ściągnięcie należności]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Należności z tytułu wydatków na świadczenia z pomocy społecznej, z tytułu opłat określonych przepisami ustawy oraz z tytułu nienależnie pobranych świadczeń podlegają ściągnięciu w trybie przepisów o postępowaniu egzekucyjnym w administracji.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posiadania uprawnień do świadczeń pieniężnych z pomocy społecznej kwoty nienależnie pobranych świadczeń pieniężnych podlegają potrąceniu z bieżących wypłat.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Wysokość należności, o których mowa w ust. 1, podlegających zwrotowi oraz terminy ich zwrotu ustala się w drodze decyzji administracyjnej.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przypadkach szczególnie uzasadnionych, zwłaszcza jeżeli żądanie zwrotu wydatków na udzielone świadczenie, z tytułu opłat określonych w ustawie oraz z tytułu nienależnie pobranych świadczeń w całości lub w części stanowiłoby dla osoby zobowiązanej nadmierne obciążenie lub też niweczyłoby skutki udzielanej pomocy, właściwy organ, który wydał decyzję w sprawie zwrotu należności, o których mowa w ust. 1, na wniosek pracownika socjalnego lub osoby zainteresowanej, może odstąpić od żądania takiego zwrotu, umorzyć kwotę nienależnie pobranych świadczeń w całości lub w części, odroczyć termin płatności albo rozłożyć na raty.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Należności, o których mowa w ust. 1, ulegają przedawnieniu z upływem 3 lat, licząc od dnia, w którym decyzja ustalająca te należności stała się ostateczna.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Bieg przedawnienia przerywa odroczenie terminu płatności należności lub rozłożenie spłaty należności na raty. Po przerwaniu biegu terminu przedawnienia biegnie on na nowo od dnia następującego po dniu ustalonym jako ostatni dzień spłaty odroczonej należności lub po dniu ustalonym jako ostatni dzień spłaty ostatniej raty należności.</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Nie wydaje się decyzji o zwrocie nienależnie pobranych świadczeń, jeżeli od terminu ich pobrania upłynęło więcej niż 10 lat.</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Należności, o których mowa w ust. 1, podlegają zwrotowi na rachunek bankowy odpowiednio gminy, powiatu lub samorządu województwa.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105.</w:t>
      </w:r>
      <w:r>
        <w:rPr>
          <w:rFonts w:ascii="Times New Roman"/>
          <w:b/>
          <w:i w:val="false"/>
          <w:color w:val="000000"/>
          <w:sz w:val="24"/>
          <w:lang w:val="pl-Pl"/>
        </w:rPr>
        <w:t xml:space="preserve"> [Prawo pracownika socjalnego do żądania informacji]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Jednostki sektora finansów publicznych, w tym sądy, Policja, Zakład Ubezpieczeń Społecznych, Kasa Rolniczego Ubezpieczenia Społecznego i organy administracji publicznej, a także kuratorzy sądowi, pracodawcy, podmioty wykonujące działalność leczniczą, przedszkola, szkoły, placówki, poradnie i ośrodki, o których mowa w </w:t>
      </w:r>
      <w:r>
        <w:rPr>
          <w:rFonts w:ascii="Times New Roman"/>
          <w:b w:val="false"/>
          <w:i w:val="false"/>
          <w:color w:val="1b1b1b"/>
          <w:sz w:val="24"/>
          <w:lang w:val="pl-Pl"/>
        </w:rPr>
        <w:t>art. 2 pkt 1-7</w:t>
      </w:r>
      <w:r>
        <w:rPr>
          <w:rFonts w:ascii="Times New Roman"/>
          <w:b w:val="false"/>
          <w:i w:val="false"/>
          <w:color w:val="000000"/>
          <w:sz w:val="24"/>
          <w:lang w:val="pl-Pl"/>
        </w:rPr>
        <w:t xml:space="preserve"> ustawy z dnia 7 września 1991 r. o systemie oświaty (Dz. U. z 2015 r. poz. 2156 oraz z 2016 r. poz. 35, 64, 195 i 668), szkoły wyższe, organizacje pozarządowe, o których mowa w </w:t>
      </w:r>
      <w:r>
        <w:rPr>
          <w:rFonts w:ascii="Times New Roman"/>
          <w:b w:val="false"/>
          <w:i w:val="false"/>
          <w:color w:val="1b1b1b"/>
          <w:sz w:val="24"/>
          <w:lang w:val="pl-Pl"/>
        </w:rPr>
        <w:t>art. 3 ust. 2</w:t>
      </w:r>
      <w:r>
        <w:rPr>
          <w:rFonts w:ascii="Times New Roman"/>
          <w:b w:val="false"/>
          <w:i w:val="false"/>
          <w:color w:val="000000"/>
          <w:sz w:val="24"/>
          <w:lang w:val="pl-Pl"/>
        </w:rPr>
        <w:t xml:space="preserve"> ustawy z dnia 24 kwietnia 2003 r. o działalności pożytku publicznego i o wolontariacie, oraz podmioty wymienione w </w:t>
      </w:r>
      <w:r>
        <w:rPr>
          <w:rFonts w:ascii="Times New Roman"/>
          <w:b w:val="false"/>
          <w:i w:val="false"/>
          <w:color w:val="1b1b1b"/>
          <w:sz w:val="24"/>
          <w:lang w:val="pl-Pl"/>
        </w:rPr>
        <w:t>art. 3 ust. 3</w:t>
      </w:r>
      <w:r>
        <w:rPr>
          <w:rFonts w:ascii="Times New Roman"/>
          <w:b w:val="false"/>
          <w:i w:val="false"/>
          <w:color w:val="000000"/>
          <w:sz w:val="24"/>
          <w:lang w:val="pl-Pl"/>
        </w:rPr>
        <w:t xml:space="preserve"> tej ustawy są obowiązani niezwłocznie, nie później jednak niż w terminie 7 dni od dnia otrzymania wniosku kierownika ośrodka pomocy społecznej lub pracownika socjalnego udostępnić informacje, które mają znaczenie dla rozstrzygnięcia o przyznaniu lub wysokości świadczeń z pomocy społecznej, dla ustalenia wysokości odpłatności za świadczenia z pomocy społecznej lub dla weryfikacji uprawnień do świadczeń z pomocy społecznej, wysokości tych świadczeń lub odpłatności za te świadczenia.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Udostępnienie informacji gromadzonych przez publiczne służby zatrudnienia, które mają znaczenie dla rozstrzygnięcia o przyznaniu lub wysokości świadczeń z pomocy społecznej odbywa się na zasadach określonych w </w:t>
      </w:r>
      <w:r>
        <w:rPr>
          <w:rFonts w:ascii="Times New Roman"/>
          <w:b w:val="false"/>
          <w:i w:val="false"/>
          <w:color w:val="1b1b1b"/>
          <w:sz w:val="24"/>
          <w:lang w:val="pl-Pl"/>
        </w:rPr>
        <w:t>art. 4 ust. 6</w:t>
      </w:r>
      <w:r>
        <w:rPr>
          <w:rFonts w:ascii="Times New Roman"/>
          <w:b w:val="false"/>
          <w:i w:val="false"/>
          <w:color w:val="000000"/>
          <w:sz w:val="24"/>
          <w:lang w:val="pl-Pl"/>
        </w:rPr>
        <w:t xml:space="preserve"> i </w:t>
      </w:r>
      <w:r>
        <w:rPr>
          <w:rFonts w:ascii="Times New Roman"/>
          <w:b w:val="false"/>
          <w:i w:val="false"/>
          <w:color w:val="1b1b1b"/>
          <w:sz w:val="24"/>
          <w:lang w:val="pl-Pl"/>
        </w:rPr>
        <w:t>art. 33 ust. 6-9</w:t>
      </w:r>
      <w:r>
        <w:rPr>
          <w:rFonts w:ascii="Times New Roman"/>
          <w:b w:val="false"/>
          <w:i w:val="false"/>
          <w:color w:val="000000"/>
          <w:sz w:val="24"/>
          <w:lang w:val="pl-Pl"/>
        </w:rPr>
        <w:t xml:space="preserve"> ustawy z dnia 20 kwietnia 2004 r. o promocji zatrudnienia i instytucjach rynku pracy (Dz. U. z 2016 r. poz. 645).</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w:t>
      </w:r>
      <w:r>
        <w:rPr>
          <w:rFonts w:ascii="Times New Roman"/>
          <w:b/>
          <w:i w:val="false"/>
          <w:color w:val="000000"/>
          <w:sz w:val="24"/>
          <w:lang w:val="pl-Pl"/>
        </w:rPr>
        <w:t xml:space="preserve"> [Decyzja w sprawie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Przyznanie świadczeń z pomocy społecznej następuje w formie decyzji administracyjnej.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Udzielenie świadczeń w postaci interwencji kryzysowej, pracy socjalnej, poradnictwa, uczestnictwa w zajęciach klubu samopomocy, klubu samopomocy dla osób z zaburzeniami psychicznymi, schronienia w formie ogrzewalni i noclegowni, sprawienia pogrzebu, a także przyznanie biletu kredytowanego nie wymaga wydania decyzji administracyjnej.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Świadczenia pieniężne z pomocy społecznej przyznaje się i wypłaca za okres miesiąca kalendarzowego, począwszy od miesiąca, w którym został złożony wniosek wraz z wymaganą dokumentacją. W przypadku gdy uprawnienie do świadczenia nie obejmuje pełnego miesiąca, świadczenie przyznaje się za niepełny miesiąc, a kwotę świadczenia ustala się, dzieląc pełne kwoty przez liczbę dni kalendarzowych tego miesiąca i mnożąc przez liczbę dni objętych świadczeniem.</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Zmiana dochodu osoby samotnie gospodarującej lub rodziny w okresie pobierania świadczenia pieniężnego nie wpływa na wysokość świadczenia pieniężnego, jeżeli kwota zmiany nie przekroczyła 10% odpowiednio kryterium dochodowego osoby samotnie gospodarującej lub kryterium dochodowego na osobę w rodzinie.</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Zmiana dochodu osoby samotnie gospodarującej lub rodziny w okresie ponoszenia odpłatności za świadczenie niepieniężne nie wpływa na wysokość tej odpłatności, jeżeli kwota zmiany nie przekroczyła 10% odpowiednio kryterium dochodowego osoby samotnie gospodarującej lub kryterium dochodowego na osobę w rodzinie.</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Decyzję administracyjną o przyznaniu lub odmowie przyznania świadczenia, z wyjątkiem decyzji o odmowie przyznania biletu kredytowanego oraz decyzji w sprawach cudzoziemców, o których mowa w art. 5a, wydaje się po przeprowadzeniu rodzinnego wywiadu środowiskowego.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Decyzję administracyjną zmienia się lub uchyla na niekorzyść strony bez jej zgody w przypadku zmiany przepisów prawa, zmiany sytuacji dochodowej lub osobistej strony, pobrania nienależnego świadczenia, a także można zmienić lub uchylić decyzję, jeżeli wystąpiły przesłanki, o których mowa w art. 11, art. 12 i art. 107 ust. 5. Zmiana decyzji administracyjnej na korzyść strony nie wymaga jej zgody.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Odwołanie od decyzji w sprawie świadczeń z pomocy społecznej może złożyć inna osoba za zgodą osoby ubiegającej się o świadczenie.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106a.</w:t>
      </w:r>
      <w:r>
        <w:rPr>
          <w:rFonts w:ascii="Times New Roman"/>
          <w:b/>
          <w:i w:val="false"/>
          <w:color w:val="000000"/>
          <w:sz w:val="24"/>
          <w:lang w:val="pl-Pl"/>
        </w:rPr>
        <w:t xml:space="preserve"> [Wstrzymanie wypłaty świadczeń]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osoba uprawniona nie podejmuje świadczeń pieniężnych przez dwa kolejne miesiące kalendarzowe, wstrzymuje się wypłatę tych świadczeń oraz wszczyna postępowanie wyjaśniające w celu sprawdzenia przyczyn nieodbierania świadczeń.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udzielenia przez osobę niepodejmującą świadczeń pieniężnych wyjaśnień dotyczących przyczyny nieodbierania świadczeń wypłaca się jej świadczenia za okres wstrzymania wypłaty świadczeń, jeżeli osoba spełnia warunki określone w ustawie.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gdy z osobą, o której mowa w ust. 1, nie można przeprowadzić rodzinnego wywiadu środowiskowego i mimo prawidłowo dostarczonego wezwania do stawienia się w ośrodku pomocy społecznej celem złożenia wyjaśnień osoba nie stawiła się w wyznaczonym terminie, stwierdza się, w drodze decyzji administracyjnej, wygaśnięcie decyzji przyznającej świadczenie.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107.</w:t>
      </w:r>
      <w:r>
        <w:rPr>
          <w:rFonts w:ascii="Times New Roman"/>
          <w:b/>
          <w:i w:val="false"/>
          <w:color w:val="000000"/>
          <w:sz w:val="24"/>
          <w:lang w:val="pl-Pl"/>
        </w:rPr>
        <w:t xml:space="preserve"> [Rodzinny wywiad środowiskowy]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Rodzinny wywiad środowiskowy przeprowadza się u osób i rodzin korzystających lub ubiegających się o świadczenia z pomocy społecznej w celu ustalenia ich sytuacji osobistej, rodzinnej, dochodowej i majątkowej oraz u osób, o których mowa w art. 103.</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Rodzinny wywiad środowiskowy przeprowadza się również na podstawie: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1b1b1b"/>
          <w:sz w:val="24"/>
          <w:lang w:val="pl-Pl"/>
        </w:rPr>
        <w:t>art. 23 ust. 4aa</w:t>
      </w:r>
      <w:r>
        <w:rPr>
          <w:rFonts w:ascii="Times New Roman"/>
          <w:b w:val="false"/>
          <w:i w:val="false"/>
          <w:color w:val="000000"/>
          <w:sz w:val="24"/>
          <w:lang w:val="pl-Pl"/>
        </w:rPr>
        <w:t xml:space="preserve"> ustawy z dnia 28 listopada 2003 r. o świadczeniach rodzinnych u osoby ubiegającej się o świadczenie pielęgnacyjne lub osoby pobierającej to świadczenie w celu weryfikacji wątpliwości dotyczących okoliczności związanej z niepodejmowaniem lub rezygnacją z zatrudnienia lub innej pracy zarobkowej oraz sprawowaniem faktycznej opieki nad osobą, na którą ubiega się lub pobiera świadczenie pielęgnacyjne;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1b1b1b"/>
          <w:sz w:val="24"/>
          <w:lang w:val="pl-Pl"/>
        </w:rPr>
        <w:t>art. 23 ust. 4e</w:t>
      </w:r>
      <w:r>
        <w:rPr>
          <w:rFonts w:ascii="Times New Roman"/>
          <w:b w:val="false"/>
          <w:i w:val="false"/>
          <w:color w:val="000000"/>
          <w:sz w:val="24"/>
          <w:lang w:val="pl-Pl"/>
        </w:rPr>
        <w:t xml:space="preserve"> i </w:t>
      </w:r>
      <w:r>
        <w:rPr>
          <w:rFonts w:ascii="Times New Roman"/>
          <w:b w:val="false"/>
          <w:i w:val="false"/>
          <w:color w:val="1b1b1b"/>
          <w:sz w:val="24"/>
          <w:lang w:val="pl-Pl"/>
        </w:rPr>
        <w:t>4f</w:t>
      </w:r>
      <w:r>
        <w:rPr>
          <w:rFonts w:ascii="Times New Roman"/>
          <w:b w:val="false"/>
          <w:i w:val="false"/>
          <w:color w:val="000000"/>
          <w:sz w:val="24"/>
          <w:lang w:val="pl-Pl"/>
        </w:rPr>
        <w:t xml:space="preserve"> ustawy z dnia 28 listopada 2003 r. o świadczeniach rodzinnych u osoby ubiegającej się o specjalny zasiłek opiekuńczy lub osoby pobierającej to świadczenie w celu weryfikacji okoliczności dotyczących spełniania warunku niepodejmowania lub rezygnacji z zatrudnienia lub innej pracy zarobkowej oraz sprawowania faktycznej opieki nad osobą, na którą ubiega się lub pobiera specjalny zasiłek opiekuńczy;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1b1b1b"/>
          <w:sz w:val="24"/>
          <w:lang w:val="pl-Pl"/>
        </w:rPr>
        <w:t>art. 15</w:t>
      </w:r>
      <w:r>
        <w:rPr>
          <w:rFonts w:ascii="Times New Roman"/>
          <w:b w:val="false"/>
          <w:i w:val="false"/>
          <w:color w:val="000000"/>
          <w:sz w:val="24"/>
          <w:lang w:val="pl-Pl"/>
        </w:rPr>
        <w:t xml:space="preserve"> ustawy z dnia 11 lutego 2016 r. o pomocy państwa w wychowywaniu dzieci u osoby ubiegającej się o świadczenie wychowawcze lub osoby pobierającej to świadczenie w celu weryfikacji wątpliwości dotyczących sprawowania opieki nad dzieckiem, wydatkowania świadczenia wychowawczego niezgodnie z celem lub marnotrawienia świadczenia wychowawczego.</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W sprawach, o których mowa w ust. 1 i 1a, wypełnia się odpowiednie części kwestionariusza wywiadu.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0"/>
          <w:vertAlign w:val="superscript"/>
          <w:lang w:val="pl-Pl"/>
        </w:rPr>
        <w:t>12</w:t>
      </w:r>
      <w:r>
        <w:rPr>
          <w:rFonts w:ascii="Times New Roman"/>
          <w:b w:val="false"/>
          <w:i w:val="false"/>
          <w:color w:val="000000"/>
          <w:sz w:val="24"/>
          <w:lang w:val="pl-Pl"/>
        </w:rPr>
        <w:t xml:space="preserve">  </w:t>
      </w:r>
      <w:r>
        <w:rPr>
          <w:rFonts w:ascii="Times New Roman"/>
          <w:b w:val="false"/>
          <w:i w:val="false"/>
          <w:color w:val="000000"/>
          <w:sz w:val="24"/>
          <w:lang w:val="pl-Pl"/>
        </w:rPr>
        <w:t xml:space="preserve"> Rodzinny wywiad środowiskowy przeprowadza pracownik socjalny, również na potrzeby jednostki organizacyjnej pomocy społecznej z terenu innej gminy, po okazaniu legitymacji pracownika socjalnego.</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Przy przeprowadzaniu rodzinnego wywiadu środowiskowego oraz świadczeniu pracy socjalnej w środowisku może uczestniczyć drugi pracownik socjalny. Rodzinny wywiad środowiskowy oraz świadczenie pracy socjalnej w środowisku może się odbywać w asyście funkcjonariusza Policji.</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Kierownik ośrodka pomocy społecznej, na wniosek pracownika socjalnego ośrodka pomocy społecznej lub z własnej inicjatywy, może wystąpić z wnioskiem do właściwego miejscowo komendanta Policji o asystę w trakcie przeprowadzania rodzinnego wywiadu środowiskowego lub świadczenia pracy socjalnej w środowisku. Właściwy miejscowo komendant Policji jest obowiązany do zapewnienia pracownikowi socjalnemu asysty Policji przy przeprowadzaniu rodzinnego wywiadu środowiskowego lub świadczeniu pracy socjalnej w środowisku.</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ubiegania się o przyznanie świadczenia z pomocy społecznej po raz kolejny, a także gdy nastąpiła zmiana danych zawartych w wywiadzie, sporządza się aktualizację wywiadu. W przypadku osób korzystających ze stałych form pomocy aktualizację sporządza się nie rzadziej niż co 6 miesięcy, mimo braku zmiany danych.</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Niewyrażenie zgody na przeprowadzenie rodzinnego wywiadu środowiskowego przez osoby lub rodziny ubiegające się o świadczenia z pomocy społecznej lub na jego aktualizację przez osoby lub rodziny korzystające ze świadczeń z pomocy społecznej stanowi podstawę do odmowy przyznania świadczenia, uchylenia decyzji o przyznaniu świadczenia lub wstrzymania świadczeń pieniężnych z pomocy społecznej.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Pracownik socjalny przeprowadzający rodzinny wywiad środowiskowy może domagać się od osoby lub rodziny ubiegającej się o pomoc złożenia oświadczenia o dochodach i stanie majątkowym. Odmowa złożenia oświadczenia jest podstawą wydania decyzji o odmowie przyznania świadczenia.</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5b. </w:t>
      </w:r>
      <w:r>
        <w:rPr>
          <w:rFonts w:ascii="Times New Roman"/>
          <w:b w:val="false"/>
          <w:i w:val="false"/>
          <w:color w:val="000000"/>
          <w:sz w:val="24"/>
          <w:lang w:val="pl-Pl"/>
        </w:rPr>
        <w:t>Sytuację osobistą, rodzinną, dochodową i majątkową osoby lub rodziny ustala się na podstawie następujących dokumentów: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dowodu osobistego lub innego dokumentu stwierdzającego tożsamość;</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skróconego odpisu aktu urodzenia dziecka lub książeczki zdrowia dziecka;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dokumentów określających status cudzoziemca w Rzeczypospolitej Polskiej;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decyzji właściwego organu w sprawie renty, emerytury, świadczenia przedemerytalnego lub zasiłku przedemerytalnego, emerytury pomostowej, nauczycielskiego świadczenia kompensacyjnego, uposażenia w stanie spoczynku, renty strukturalnej oraz renty socjalnej;</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orzeczenia komisji do spraw inwalidztwa i zatrudnienia wydanego przed dniem 1 września 1997 r., orzeczenia lekarza orzecznika o niezdolności do pracy, niezdolności do samodzielnej egzystencji, orzeczenia komisji lekarskiej;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orzeczenia o niepełnosprawności albo orzeczenia o stopniu niepełnosprawności;</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zaświadczenia albo oświadczenia o wysokości wynagrodzenia z tytułu zatrudnienia, zawierającego informacje o wysokości potrąconej zaliczki na podatek dochodowy od osób fizycznych, składki na ubezpieczenie zdrowotne, składek na ubezpieczenia emerytalne i rentowe w części finansowanej przez ubezpieczonego oraz składki na ubezpieczenie chorobowe;</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zaświadczenia albo oświadczenia o wysokości wynagrodzenia uzyskiwanego na podstawie umowy agencyjnej, umowy zlecenia, umowy o dzieło albo w okresie członkostwa w rolniczej spółdzielni produkcyjnej lub spółdzielni kółek rolniczych (usług rolniczych), zawierającego informacje o potrąconej zaliczce na podatek dochodowy od osób fizycznych, składki na ubezpieczenie zdrowotne, składek na ubezpieczenia emerytalne i rentowe w części finansowanej przez ubezpieczonego oraz składki na ubezpieczenie chorobowe;</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zaświadczenia albo oświadczenia o okresie zatrudnienia, w tym o okresach, za które były opłacane składki na ubezpieczenia społeczne, oraz o okresach nieskładkowych;</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dowodu otrzymania renty, emerytury, zasiłku przedemerytalnego lub świadczenia przedemerytalnego, emerytury pomostowej, nauczycielskiego świadczenia kompensacyjnego, uposażenia w stanie spoczynku, renty strukturalnej oraz renty socjalnej;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zaświadczenia urzędu gminy albo oświadczenia o powierzchni gospodarstwa rolnego w hektarach przeliczeniowych;</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zaświadczenia albo oświadczenia o kontynuowaniu nauki w gimnazjum, szkole ponadgimnazjalnej, szkole ponadpodstawowej lub szkole wyższej;</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decyzji starosty o uznaniu lub odmowie uznania za osobę bezrobotną, utracie statusu osoby bezrobotnej, o przyznaniu, odmowie przyznania, wstrzymaniu, wznowieniu wypłaty oraz utracie lub pozbawieniu prawa do zasiłku dla bezrobotnych, świadczenia szkoleniowego, stypendium, dodatku aktywizacyjnego albo oświadczenia o pozostawaniu w ewidencji bezrobotnych lub poszukujących pracy;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decyzji Zakładu Ubezpieczeń Społecznych o ustaleniu kapitału początkowego;</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zaświadczenia albo oświadczenia o zobowiązaniu do opłacania składki na ubezpieczenie społeczne rolników;</w:t>
      </w:r>
    </w:p>
    <w:p>
      <w:pPr>
        <w:spacing w:before="26" w:after="0"/>
        <w:ind w:left="373"/>
        <w:jc w:val="left"/>
        <w:textAlignment w:val="auto"/>
      </w:pPr>
      <w:r>
        <w:rPr>
          <w:rFonts w:ascii="Times New Roman"/>
          <w:b w:val="false"/>
          <w:i w:val="false"/>
          <w:color w:val="000000"/>
          <w:sz w:val="24"/>
          <w:lang w:val="pl-Pl"/>
        </w:rPr>
        <w:t xml:space="preserve">15a)  </w:t>
      </w:r>
      <w:r>
        <w:rPr>
          <w:rFonts w:ascii="Times New Roman"/>
          <w:b w:val="false"/>
          <w:i w:val="false"/>
          <w:color w:val="000000"/>
          <w:sz w:val="24"/>
          <w:lang w:val="pl-Pl"/>
        </w:rPr>
        <w:t>dowodu opłacenia składki na ubezpieczenie społeczne rolników;</w:t>
      </w:r>
    </w:p>
    <w:p>
      <w:pPr>
        <w:spacing w:before="26" w:after="0"/>
        <w:ind w:left="373"/>
        <w:jc w:val="left"/>
        <w:textAlignment w:val="auto"/>
      </w:pPr>
      <w:r>
        <w:rPr>
          <w:rFonts w:ascii="Times New Roman"/>
          <w:b w:val="false"/>
          <w:i w:val="false"/>
          <w:color w:val="000000"/>
          <w:sz w:val="24"/>
          <w:lang w:val="pl-Pl"/>
        </w:rPr>
        <w:t xml:space="preserve">15b)  </w:t>
      </w:r>
      <w:r>
        <w:rPr>
          <w:rFonts w:ascii="Times New Roman"/>
          <w:b w:val="false"/>
          <w:i w:val="false"/>
          <w:color w:val="000000"/>
          <w:sz w:val="24"/>
          <w:lang w:val="pl-Pl"/>
        </w:rPr>
        <w:t>dowodu opłacenia składki na ubezpieczenie społeczne przez osoby prowadzące pozarolniczą działalność gospodarczą;</w:t>
      </w:r>
    </w:p>
    <w:p>
      <w:pPr>
        <w:spacing w:before="26" w:after="0"/>
        <w:ind w:left="373"/>
        <w:jc w:val="left"/>
        <w:textAlignment w:val="auto"/>
      </w:pPr>
      <w:r>
        <w:rPr>
          <w:rFonts w:ascii="Times New Roman"/>
          <w:b w:val="false"/>
          <w:i w:val="false"/>
          <w:color w:val="000000"/>
          <w:sz w:val="24"/>
          <w:lang w:val="pl-Pl"/>
        </w:rPr>
        <w:t xml:space="preserve">16)  </w:t>
      </w:r>
      <w:r>
        <w:rPr>
          <w:rFonts w:ascii="Times New Roman"/>
          <w:b w:val="false"/>
          <w:i w:val="false"/>
          <w:color w:val="000000"/>
          <w:sz w:val="24"/>
          <w:lang w:val="pl-Pl"/>
        </w:rPr>
        <w:t>zaświadczenia albo oświadczenia o zadeklarowanej podstawie wymiaru składek na ubezpieczenie społeczne osób prowadzących pozarolniczą działalność gospodarczą;</w:t>
      </w:r>
    </w:p>
    <w:p>
      <w:pPr>
        <w:spacing w:before="26" w:after="0"/>
        <w:ind w:left="373"/>
        <w:jc w:val="left"/>
        <w:textAlignment w:val="auto"/>
      </w:pPr>
      <w:r>
        <w:rPr>
          <w:rFonts w:ascii="Times New Roman"/>
          <w:b w:val="false"/>
          <w:i w:val="false"/>
          <w:color w:val="000000"/>
          <w:sz w:val="24"/>
          <w:lang w:val="pl-Pl"/>
        </w:rPr>
        <w:t xml:space="preserve">17)  </w:t>
      </w:r>
      <w:r>
        <w:rPr>
          <w:rFonts w:ascii="Times New Roman"/>
          <w:b w:val="false"/>
          <w:i w:val="false"/>
          <w:color w:val="000000"/>
          <w:sz w:val="24"/>
          <w:lang w:val="pl-Pl"/>
        </w:rPr>
        <w:t>zaświadczenia, o których mowa w art. 8 ust. 7 i 8;</w:t>
      </w:r>
    </w:p>
    <w:p>
      <w:pPr>
        <w:spacing w:before="26" w:after="0"/>
        <w:ind w:left="373"/>
        <w:jc w:val="left"/>
        <w:textAlignment w:val="auto"/>
      </w:pPr>
      <w:r>
        <w:rPr>
          <w:rFonts w:ascii="Times New Roman"/>
          <w:b w:val="false"/>
          <w:i w:val="false"/>
          <w:color w:val="000000"/>
          <w:sz w:val="24"/>
          <w:lang w:val="pl-Pl"/>
        </w:rPr>
        <w:t xml:space="preserve">18)  </w:t>
      </w:r>
      <w:r>
        <w:rPr>
          <w:rFonts w:ascii="Times New Roman"/>
          <w:b w:val="false"/>
          <w:i w:val="false"/>
          <w:color w:val="000000"/>
          <w:sz w:val="24"/>
          <w:lang w:val="pl-Pl"/>
        </w:rPr>
        <w:t>zaświadczenia albo oświadczenia o uzyskaniu dochodu, o którym mowa w art. 8 ust. 11 i 12;</w:t>
      </w:r>
    </w:p>
    <w:p>
      <w:pPr>
        <w:spacing w:before="26" w:after="0"/>
        <w:ind w:left="373"/>
        <w:jc w:val="left"/>
        <w:textAlignment w:val="auto"/>
      </w:pPr>
      <w:r>
        <w:rPr>
          <w:rFonts w:ascii="Times New Roman"/>
          <w:b w:val="false"/>
          <w:i w:val="false"/>
          <w:color w:val="000000"/>
          <w:sz w:val="24"/>
          <w:lang w:val="pl-Pl"/>
        </w:rPr>
        <w:t xml:space="preserve">19)  </w:t>
      </w:r>
      <w:r>
        <w:rPr>
          <w:rFonts w:ascii="Times New Roman"/>
          <w:b w:val="false"/>
          <w:i w:val="false"/>
          <w:color w:val="000000"/>
          <w:sz w:val="24"/>
          <w:lang w:val="pl-Pl"/>
        </w:rPr>
        <w:t>decyzji organów przyznających świadczenia pieniężne;</w:t>
      </w:r>
    </w:p>
    <w:p>
      <w:pPr>
        <w:spacing w:before="26" w:after="0"/>
        <w:ind w:left="373"/>
        <w:jc w:val="left"/>
        <w:textAlignment w:val="auto"/>
      </w:pPr>
      <w:r>
        <w:rPr>
          <w:rFonts w:ascii="Times New Roman"/>
          <w:b w:val="false"/>
          <w:i w:val="false"/>
          <w:color w:val="000000"/>
          <w:sz w:val="24"/>
          <w:lang w:val="pl-Pl"/>
        </w:rPr>
        <w:t xml:space="preserve">20)  </w:t>
      </w:r>
      <w:r>
        <w:rPr>
          <w:rFonts w:ascii="Times New Roman"/>
          <w:b w:val="false"/>
          <w:i w:val="false"/>
          <w:color w:val="000000"/>
          <w:sz w:val="24"/>
          <w:lang w:val="pl-Pl"/>
        </w:rPr>
        <w:t>oświadczenia o stanie majątkowym.</w:t>
      </w:r>
    </w:p>
    <w:p>
      <w:pPr>
        <w:spacing w:before="26" w:after="0"/>
        <w:ind w:left="0"/>
        <w:jc w:val="left"/>
        <w:textAlignment w:val="auto"/>
      </w:pPr>
      <w:r>
        <w:rPr>
          <w:rFonts w:ascii="Times New Roman"/>
          <w:b w:val="false"/>
          <w:i w:val="false"/>
          <w:color w:val="000000"/>
          <w:sz w:val="24"/>
          <w:lang w:val="pl-Pl"/>
        </w:rPr>
        <w:t xml:space="preserve">5c. </w:t>
      </w:r>
      <w:r>
        <w:rPr>
          <w:rFonts w:ascii="Times New Roman"/>
          <w:b w:val="false"/>
          <w:i w:val="false"/>
          <w:color w:val="000000"/>
          <w:sz w:val="24"/>
          <w:lang w:val="pl-Pl"/>
        </w:rPr>
        <w:t>Do oświadczeń, o których mowa w ust. 5b, przepis art. 57 ust. 3c stosuje się odpowiednio.</w:t>
      </w:r>
    </w:p>
    <w:p>
      <w:pPr>
        <w:spacing w:before="26" w:after="0"/>
        <w:ind w:left="0"/>
        <w:jc w:val="left"/>
        <w:textAlignment w:val="auto"/>
      </w:pPr>
      <w:r>
        <w:rPr>
          <w:rFonts w:ascii="Times New Roman"/>
          <w:b w:val="false"/>
          <w:i w:val="false"/>
          <w:color w:val="000000"/>
          <w:sz w:val="24"/>
          <w:lang w:val="pl-Pl"/>
        </w:rPr>
        <w:t xml:space="preserve">5d. </w:t>
      </w:r>
      <w:r>
        <w:rPr>
          <w:rFonts w:ascii="Times New Roman"/>
          <w:b w:val="false"/>
          <w:i w:val="false"/>
          <w:color w:val="000000"/>
          <w:sz w:val="24"/>
          <w:lang w:val="pl-Pl"/>
        </w:rPr>
        <w:t>W przypadku gdy okoliczności sprawy, mające wpływ na prawo do świadczeń, wymagają potwierdzenia innym oświadczeniem lub dokumentem niż wymienionym w ust. 5b, można domagać się takiego oświadczenia lub dokumentu.</w:t>
      </w:r>
    </w:p>
    <w:p>
      <w:pPr>
        <w:spacing w:before="26" w:after="0"/>
        <w:ind w:left="0"/>
        <w:jc w:val="left"/>
        <w:textAlignment w:val="auto"/>
      </w:pPr>
      <w:r>
        <w:rPr>
          <w:rFonts w:ascii="Times New Roman"/>
          <w:b w:val="false"/>
          <w:i w:val="false"/>
          <w:color w:val="000000"/>
          <w:sz w:val="24"/>
          <w:lang w:val="pl-Pl"/>
        </w:rPr>
        <w:t xml:space="preserve">5e. </w:t>
      </w:r>
      <w:r>
        <w:rPr>
          <w:rFonts w:ascii="Times New Roman"/>
          <w:b w:val="false"/>
          <w:i w:val="false"/>
          <w:color w:val="000000"/>
          <w:sz w:val="20"/>
          <w:vertAlign w:val="superscript"/>
          <w:lang w:val="pl-Pl"/>
        </w:rPr>
        <w:t>13</w:t>
      </w:r>
      <w:r>
        <w:rPr>
          <w:rFonts w:ascii="Times New Roman"/>
          <w:b w:val="false"/>
          <w:i w:val="false"/>
          <w:color w:val="000000"/>
          <w:sz w:val="24"/>
          <w:lang w:val="pl-Pl"/>
        </w:rPr>
        <w:t xml:space="preserve">  </w:t>
      </w:r>
      <w:r>
        <w:rPr>
          <w:rFonts w:ascii="Times New Roman"/>
          <w:b w:val="false"/>
          <w:i w:val="false"/>
          <w:color w:val="000000"/>
          <w:sz w:val="24"/>
          <w:lang w:val="pl-Pl"/>
        </w:rPr>
        <w:t xml:space="preserve"> Kwestionariusz rodzinnego wywiadu środowiskowego wypełnia się w postaci papierowej lub elektronicznej za pomocą systemu teleinformatycznego udostępnianego bezpłatnie przez ministra właściwego do spraw zabezpieczenia społecznego.</w:t>
      </w:r>
    </w:p>
    <w:p>
      <w:pPr>
        <w:spacing w:before="26" w:after="0"/>
        <w:ind w:left="0"/>
        <w:jc w:val="left"/>
        <w:textAlignment w:val="auto"/>
      </w:pPr>
      <w:r>
        <w:rPr>
          <w:rFonts w:ascii="Times New Roman"/>
          <w:b w:val="false"/>
          <w:i w:val="false"/>
          <w:color w:val="000000"/>
          <w:sz w:val="24"/>
          <w:lang w:val="pl-Pl"/>
        </w:rPr>
        <w:t xml:space="preserve">5f. </w:t>
      </w:r>
      <w:r>
        <w:rPr>
          <w:rFonts w:ascii="Times New Roman"/>
          <w:b w:val="false"/>
          <w:i w:val="false"/>
          <w:color w:val="000000"/>
          <w:sz w:val="20"/>
          <w:vertAlign w:val="superscript"/>
          <w:lang w:val="pl-Pl"/>
        </w:rPr>
        <w:t>14</w:t>
      </w:r>
      <w:r>
        <w:rPr>
          <w:rFonts w:ascii="Times New Roman"/>
          <w:b w:val="false"/>
          <w:i w:val="false"/>
          <w:color w:val="000000"/>
          <w:sz w:val="24"/>
          <w:lang w:val="pl-Pl"/>
        </w:rPr>
        <w:t xml:space="preserve">  </w:t>
      </w:r>
      <w:r>
        <w:rPr>
          <w:rFonts w:ascii="Times New Roman"/>
          <w:b w:val="false"/>
          <w:i w:val="false"/>
          <w:color w:val="000000"/>
          <w:sz w:val="24"/>
          <w:lang w:val="pl-Pl"/>
        </w:rPr>
        <w:t xml:space="preserve"> System teleinformatyczny, o którym mowa w ust. 5e, zapewnia, po zatwierdzeniu rodzinnego wywiadu środowiskowego, niezmienność i integralność danych uzyskanych od osoby, z którą został przeprowadzony rodzinny wywiad środowiskowy.</w:t>
      </w:r>
    </w:p>
    <w:p>
      <w:pPr>
        <w:spacing w:before="26" w:after="0"/>
        <w:ind w:left="0"/>
        <w:jc w:val="left"/>
        <w:textAlignment w:val="auto"/>
      </w:pPr>
      <w:r>
        <w:rPr>
          <w:rFonts w:ascii="Times New Roman"/>
          <w:b w:val="false"/>
          <w:i w:val="false"/>
          <w:color w:val="000000"/>
          <w:sz w:val="24"/>
          <w:lang w:val="pl-Pl"/>
        </w:rPr>
        <w:t xml:space="preserve">5g. </w:t>
      </w:r>
      <w:r>
        <w:rPr>
          <w:rFonts w:ascii="Times New Roman"/>
          <w:b w:val="false"/>
          <w:i w:val="false"/>
          <w:color w:val="000000"/>
          <w:sz w:val="20"/>
          <w:vertAlign w:val="superscript"/>
          <w:lang w:val="pl-Pl"/>
        </w:rPr>
        <w:t>15</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przypadku wypełnienia kwestionariusza rodzinnego wywiadu środowiskowego w postaci elektronicznej, po zatwierdzeniu jego treści przez pracownika socjalnego, osoba, z którą przeprowadza się wywiad, podpisuje oświadczenie, w którym potwierdza zapoznanie się z treścią przeprowadzonego wywiadu, prawdziwość danych zawartych w wywiadzie oraz zapoznanie się z pouczeniem o odpowiedzialności karnej za składanie fałszywych zeznań.</w:t>
      </w:r>
    </w:p>
    <w:p>
      <w:pPr>
        <w:spacing w:before="26" w:after="0"/>
        <w:ind w:left="0"/>
        <w:jc w:val="left"/>
        <w:textAlignment w:val="auto"/>
      </w:pPr>
      <w:r>
        <w:rPr>
          <w:rFonts w:ascii="Times New Roman"/>
          <w:b w:val="false"/>
          <w:i w:val="false"/>
          <w:color w:val="000000"/>
          <w:sz w:val="24"/>
          <w:lang w:val="pl-Pl"/>
        </w:rPr>
        <w:t xml:space="preserve">5h. </w:t>
      </w:r>
      <w:r>
        <w:rPr>
          <w:rFonts w:ascii="Times New Roman"/>
          <w:b w:val="false"/>
          <w:i w:val="false"/>
          <w:color w:val="000000"/>
          <w:sz w:val="20"/>
          <w:vertAlign w:val="superscript"/>
          <w:lang w:val="pl-Pl"/>
        </w:rPr>
        <w:t>16</w:t>
      </w:r>
      <w:r>
        <w:rPr>
          <w:rFonts w:ascii="Times New Roman"/>
          <w:b w:val="false"/>
          <w:i w:val="false"/>
          <w:color w:val="000000"/>
          <w:sz w:val="24"/>
          <w:lang w:val="pl-Pl"/>
        </w:rPr>
        <w:t xml:space="preserve">  </w:t>
      </w:r>
      <w:r>
        <w:rPr>
          <w:rFonts w:ascii="Times New Roman"/>
          <w:b w:val="false"/>
          <w:i w:val="false"/>
          <w:color w:val="000000"/>
          <w:sz w:val="24"/>
          <w:lang w:val="pl-Pl"/>
        </w:rPr>
        <w:t xml:space="preserve"> W oświadczeniu, o którym mowa w ust. 5g, pracownik socjalny przeprowadzający rodzinny wywiad środowiskowy wpisuje wygenerowaną automatycznie przez system teleinformatyczny, o którym mowa w ust. 5e, sygnaturę zatwierdzonego wywiadu w postaci elektronicznej. Wywiad ten po podpisaniu oświadczenia nie może być zmieniony w zakresie danych pozyskanych od osoby w trakcie przeprowadzanego wywiadu.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0"/>
          <w:vertAlign w:val="superscript"/>
          <w:lang w:val="pl-Pl"/>
        </w:rPr>
        <w:t>17</w:t>
      </w:r>
      <w:r>
        <w:rPr>
          <w:rFonts w:ascii="Times New Roman"/>
          <w:b w:val="false"/>
          <w:i w:val="false"/>
          <w:color w:val="000000"/>
          <w:sz w:val="24"/>
          <w:lang w:val="pl-Pl"/>
        </w:rPr>
        <w:t xml:space="preserve">  </w:t>
      </w:r>
      <w:r>
        <w:rPr>
          <w:rFonts w:ascii="Times New Roman"/>
          <w:b w:val="false"/>
          <w:i w:val="false"/>
          <w:color w:val="000000"/>
          <w:sz w:val="24"/>
          <w:lang w:val="pl-Pl"/>
        </w:rPr>
        <w:t xml:space="preserve"> 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sposób i terminy przeprowadzania rodzinnego wywiadu środowiskowego,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wzór kwestionariusza rodzinnego wywiadu środowiskowego,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wzór oświadczenia o stanie majątkowym,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wzór oświadczenia, o którym mowa w ust. 5g,</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wzór legitymacji pracownika socjalnego</w:t>
      </w:r>
    </w:p>
    <w:p>
      <w:pPr>
        <w:spacing w:before="25" w:after="0"/>
        <w:ind w:left="373"/>
        <w:jc w:val="both"/>
        <w:textAlignment w:val="auto"/>
      </w:pPr>
      <w:r>
        <w:rPr>
          <w:rFonts w:ascii="Times New Roman"/>
          <w:b w:val="false"/>
          <w:i w:val="false"/>
          <w:color w:val="000000"/>
          <w:sz w:val="24"/>
          <w:lang w:val="pl-Pl"/>
        </w:rPr>
        <w:t>- mając na uwadze konieczność zapewnienia rzetelności i kompleksowości przeprowadzanego rodzinnego wywiadu środowiskowego oraz identyfikacji pracownika socjalnego.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108.</w:t>
      </w:r>
      <w:r>
        <w:rPr>
          <w:rFonts w:ascii="Times New Roman"/>
          <w:b/>
          <w:i w:val="false"/>
          <w:color w:val="000000"/>
          <w:sz w:val="24"/>
          <w:lang w:val="pl-Pl"/>
        </w:rPr>
        <w:t xml:space="preserve"> [Kontrakt socjalny]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celu określenia sposobu współdziałania w rozwiązywaniu problemów osoby lub rodziny znajdujących się w trudnej sytuacji życiowej pracownik socjalny zatrudniony w ośrodku pomocy społecznej lub w powiatowym centrum pomocy rodzinie może zawrzeć kontrakt socjalny z tą osobą lub rodziną, w celu wzmocnienia aktywności i samodzielności życiowej, zawodowej lub przeciwdziałania wykluczeniu społecznemu.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 przypadku osób bezrobotnych podpisanie kontraktu socjalnego, w ramach którego są realizowane działania na rzecz wzmocnienia aktywności osoby bezrobotnej, może być dokonywane na podstawie skierowania powiatowego urzędu pracy na zasadach określonych w </w:t>
      </w:r>
      <w:r>
        <w:rPr>
          <w:rFonts w:ascii="Times New Roman"/>
          <w:b w:val="false"/>
          <w:i w:val="false"/>
          <w:color w:val="1b1b1b"/>
          <w:sz w:val="24"/>
          <w:lang w:val="pl-Pl"/>
        </w:rPr>
        <w:t>art. 50 ust. 3</w:t>
      </w:r>
      <w:r>
        <w:rPr>
          <w:rFonts w:ascii="Times New Roman"/>
          <w:b w:val="false"/>
          <w:i w:val="false"/>
          <w:color w:val="000000"/>
          <w:sz w:val="24"/>
          <w:lang w:val="pl-Pl"/>
        </w:rPr>
        <w:t xml:space="preserve"> ustawy z dnia 20 kwietnia 2004 r. o promocji zatrudnienia i instytucjach rynku pracy.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 osobę, z którą zawarto kontrakt socjalny, o której mowa w ust. 2, ośrodek pomocy społecznej opłaca składkę na ubezpieczenie zdrowotne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o świadczeniach opieki zdrowotnej finansowanych ze środków publicznych.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zabezpieczenia społecznego określi, w drodze rozporządzenia, wzór kontraktu socjalnego, uwzględniając indywidualne cechy osoby podpisującej kontrakt socjalny.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109.</w:t>
      </w:r>
      <w:r>
        <w:rPr>
          <w:rFonts w:ascii="Times New Roman"/>
          <w:b/>
          <w:i w:val="false"/>
          <w:color w:val="000000"/>
          <w:sz w:val="24"/>
          <w:lang w:val="pl-Pl"/>
        </w:rPr>
        <w:t xml:space="preserve"> [Zmiana sytuacji świadczeniobiorcy]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Osoby i rodziny korzystające ze świadczeń z pomocy społecznej są obowiązane niezwłocznie poinformować organ, który przyznał świadczenie, o każdej zmianie w ich sytuacji osobistej, dochodowej i majątkowej, która wiąże się z podstawą do przyznania świadczeń.</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III </w:t>
      </w:r>
    </w:p>
    <w:p>
      <w:pPr>
        <w:spacing w:before="25" w:after="0"/>
        <w:ind w:left="0"/>
        <w:jc w:val="center"/>
        <w:textAlignment w:val="auto"/>
      </w:pPr>
      <w:r>
        <w:rPr>
          <w:rFonts w:ascii="Times New Roman"/>
          <w:b/>
          <w:i w:val="false"/>
          <w:color w:val="000000"/>
          <w:sz w:val="24"/>
          <w:lang w:val="pl-Pl"/>
        </w:rPr>
        <w:t>ORGANIZACJA POMOCY SPOŁECZNEJ</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Struktura organizacyjna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w:t>
      </w:r>
      <w:r>
        <w:rPr>
          <w:rFonts w:ascii="Times New Roman"/>
          <w:b/>
          <w:i w:val="false"/>
          <w:color w:val="000000"/>
          <w:sz w:val="24"/>
          <w:lang w:val="pl-Pl"/>
        </w:rPr>
        <w:t xml:space="preserve"> [Ośrodki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Zadania pomocy społecznej w gminach wykonują jednostki organizacyjne - ośrodki pomocy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Gmina, realizując zadania zlecone z zakresu administracji rządowej, kieruje się ustaleniami przekazanymi przez wojewodę.</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Ośrodek pomocy społecznej, wykonując zadania własne gminy w zakresie pomocy społecznej, kieruje się ustaleniami wójta (burmistrza, prezydenta miasta).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Ośrodek pomocy społecznej koordynuje realizację strategii, o której mowa w art. 17 ust. 1 pkt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Kierownik ośrodka pomocy społecznej może wytaczać na rzecz obywateli powództwa o roszczenia alimentacyjne. W postępowaniu przed sądem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udziale prokuratora w postępowaniu cywilnym.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Ośrodek pomocy społecznej może kierować wnioski o ustalenie niezdolności do pracy, niepełnosprawności i stopnia niepełnosprawności do organów określonych odrębnymi </w:t>
      </w:r>
      <w:r>
        <w:rPr>
          <w:rFonts w:ascii="Times New Roman"/>
          <w:b w:val="false"/>
          <w:i w:val="false"/>
          <w:color w:val="1b1b1b"/>
          <w:sz w:val="24"/>
          <w:lang w:val="pl-Pl"/>
        </w:rPr>
        <w:t>przepisami</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Wójt (burmistrz, prezydent miasta) udziela kierownikowi ośrodka pomocy społecznej upoważnienia do wydawania decyzji administracyjnych w indywidualnych sprawach z zakresu pomocy społecznej należących do właściwości gminy.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Upoważnienie, o którym mowa w ust. 7, może być także udzielone innej osobie na wniosek kierownika ośrodka pomocy społecznej.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Kierownik ośrodka pomocy społecznej składa radzie gminy coroczne sprawozdanie z działalności ośrodka oraz przedstawia potrzeby w zakresie pomocy społecznej.</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Rada gminy, biorąc pod uwagę potrzeby, o których mowa w ust. 9, opracowuje i kieruje do wdrożenia lokalne programy pomocy społecznej.</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Ośrodek pomocy społecznej zatrudnia pracowników socjalnych proporcjonalnie do liczby ludności gminy w stosunku jeden pracownik socjalny zatrudniony w pełnym wymiarze czasu pracy na 2000 mieszkańców lub proporcjonalnie do liczby rodzin i osób samotnie gospodarujących, objętych pracą socjalną w stosunku jeden pracownik socjalny zatrudniony w pełnym wymiarze czasu pracy na nie więcej niż 50 rodzin i osób samotnie gospodarujących.</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Ośrodek pomocy społecznej zatrudnia w pełnym wymiarze czasu pracy nie mniej niż 3 pracowników socjalnych.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110a.</w:t>
      </w:r>
      <w:r>
        <w:rPr>
          <w:rFonts w:ascii="Times New Roman"/>
          <w:b/>
          <w:i w:val="false"/>
          <w:color w:val="000000"/>
          <w:sz w:val="24"/>
          <w:lang w:val="pl-Pl"/>
        </w:rPr>
        <w:t xml:space="preserve"> [Zespół do spraw pracy socjalnej i integracji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ramach struktury organizacyjnej ośrodka pomocy społecznej może zostać wyodrębniony zespół realizujący zadania tego ośrodka w zakresie pracy socjalnej i integracji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skład zespołu, o którym mowa w ust. 1, wchodzi co najmniej trzech pracowników socjalnych.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skład zespołu, o którym mowa w ust. 1, mogą wchodzić także inni specjaliści realizujący zadania w zakresie integracji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111.</w:t>
      </w:r>
      <w:r>
        <w:rPr>
          <w:rFonts w:ascii="Times New Roman"/>
          <w:b/>
          <w:i w:val="false"/>
          <w:color w:val="000000"/>
          <w:sz w:val="24"/>
          <w:lang w:val="pl-Pl"/>
        </w:rPr>
        <w:t xml:space="preserve"> [Gminne jednostki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celu realizacji zadań pomocy społecznej gmina może tworzyć również inne jednostki organizacyjne.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111a. </w:t>
      </w:r>
      <w:r>
        <w:rPr>
          <w:rFonts w:ascii="Times New Roman"/>
          <w:b/>
          <w:i w:val="false"/>
          <w:color w:val="000000"/>
          <w:sz w:val="20"/>
          <w:vertAlign w:val="superscript"/>
          <w:lang w:val="pl-Pl"/>
        </w:rPr>
        <w:t>18</w:t>
      </w:r>
      <w:r>
        <w:rPr>
          <w:rFonts w:ascii="Times New Roman"/>
          <w:b/>
          <w:i w:val="false"/>
          <w:color w:val="000000"/>
          <w:sz w:val="24"/>
          <w:lang w:val="pl-Pl"/>
        </w:rPr>
        <w:t xml:space="preserve"> </w:t>
      </w:r>
      <w:r>
        <w:rPr>
          <w:rFonts w:ascii="Times New Roman"/>
          <w:b/>
          <w:i w:val="false"/>
          <w:color w:val="000000"/>
          <w:sz w:val="24"/>
          <w:lang w:val="pl-Pl"/>
        </w:rPr>
        <w:t xml:space="preserve"> [Połączenie gminnych jednostek organizacyjnych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Gmina może połączyć: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ośrodek pomocy społecznej z ośrodkiem wsparcia, z wyłączeniem ośrodka wsparcia dla osób z zaburzeniami psychicznymi;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dom pomocy społecznej dla osób w podeszłym wieku lub dla osób przewlekle somatycznie chorych z ośrodkiem wsparcia przeznaczonym dla osób starszych.</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połączenia, o którym mowa w ust. 1, ośrodek wsparcia działa w strukturze odpowiednio ośrodka pomocy społecznej lub domu pomocy społecznej.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kierujące jednostkami organizacyjnymi pomocy społecznej będącymi w strukturze ośrodka pomocy społecznej lub domu pomocy społecznej obowiązane są spełniać obowiązujące wymagania dla kierowników jednostek organizacyjnych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112.</w:t>
      </w:r>
      <w:r>
        <w:rPr>
          <w:rFonts w:ascii="Times New Roman"/>
          <w:b/>
          <w:i w:val="false"/>
          <w:color w:val="000000"/>
          <w:sz w:val="24"/>
          <w:lang w:val="pl-Pl"/>
        </w:rPr>
        <w:t xml:space="preserve"> [Powiatowe centrum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Zadania pomocy społecznej w powiatach wykonują jednostki organizacyjne - powiatowe centra pomocy rodzinie.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Zadania powiatowych centrów pomocy rodzinie w miastach na prawach powiatu realizują miejskie ośrodki pomocy społecznej, które mogą być nazwane "miejskimi ośrodkami pomocy rodzinie".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Kierownik powiatowego centrum pomocy rodzinie może wytaczać na rzecz obywateli powództwa o roszczenia alimentacyjne. W postępowaniu przed sądem stosuje się odpowiednio </w:t>
      </w:r>
      <w:r>
        <w:rPr>
          <w:rFonts w:ascii="Times New Roman"/>
          <w:b w:val="false"/>
          <w:i w:val="false"/>
          <w:color w:val="1b1b1b"/>
          <w:sz w:val="24"/>
          <w:lang w:val="pl-Pl"/>
        </w:rPr>
        <w:t>przepisy</w:t>
      </w:r>
      <w:r>
        <w:rPr>
          <w:rFonts w:ascii="Times New Roman"/>
          <w:b w:val="false"/>
          <w:i w:val="false"/>
          <w:color w:val="000000"/>
          <w:sz w:val="24"/>
          <w:lang w:val="pl-Pl"/>
        </w:rPr>
        <w:t xml:space="preserve"> o udziale prokuratora w postępowaniu cywilnym.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Powiatowe centrum pomocy rodzinie może kierować wnioski o ustalenie niezdolności do pracy, niepełnosprawności i stopnia niepełnosprawności do organów określonych odrębnymi </w:t>
      </w:r>
      <w:r>
        <w:rPr>
          <w:rFonts w:ascii="Times New Roman"/>
          <w:b w:val="false"/>
          <w:i w:val="false"/>
          <w:color w:val="1b1b1b"/>
          <w:sz w:val="24"/>
          <w:lang w:val="pl-Pl"/>
        </w:rPr>
        <w:t>przepisami</w:t>
      </w:r>
      <w:r>
        <w:rPr>
          <w:rFonts w:ascii="Times New Roman"/>
          <w:b w:val="false"/>
          <w:i w:val="false"/>
          <w:color w:val="000000"/>
          <w:sz w:val="24"/>
          <w:lang w:val="pl-Pl"/>
        </w:rPr>
        <w:t>.</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indywidualnych sprawach z zakresu pomocy społecznej należących do właściwości powiatu decyzje administracyjne wydaje starosta lub z jego upoważnienia kierownik powiatowego centrum pomocy rodzinie i inni pracownicy centrum upoważnieni na wniosek kierownika.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Zarząd powiatu zatrudnia kierowników jednostek organizacyjnych pomocy społecznej, o których mowa w ust. 8, zgodnie z wymogami określonymi w art. 122 ust. 1, po zasięgnięciu opinii kierownika powiatowego centrum pomocy rodzinie lub kierownika ośrodka pomocy społecznej w mieście na prawach powiatu.</w:t>
      </w:r>
    </w:p>
    <w:p>
      <w:pPr>
        <w:spacing w:before="26" w:after="0"/>
        <w:ind w:left="0"/>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Starosta przy pomocy powiatowego centrum pomocy rodzinie sprawuje nadzór nad działalnością jednostek specjalistycznego poradnictwa, w tym rodzinnego, oraz ośrodków wsparcia, domów pomocy społecznej i ośrodków interwencji kryzysowej.</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Powiatowe centrum pomocy rodzinie koordynuje realizację strategii, o której mowa w art. 19 pkt 1.</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Kierownik powiatowego centrum pomocy rodzinie składa radzie powiatu coroczne sprawozdanie z działalności centrum oraz przedstawia wykaz potrzeb w zakresie pomocy społecznej.</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Rada powiatu na podstawie wykazu potrzeb, o którym mowa w ust. 12, opracowuje i wdraża lokalne programy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112a. </w:t>
      </w:r>
      <w:r>
        <w:rPr>
          <w:rFonts w:ascii="Times New Roman"/>
          <w:b/>
          <w:i w:val="false"/>
          <w:color w:val="000000"/>
          <w:sz w:val="20"/>
          <w:vertAlign w:val="superscript"/>
          <w:lang w:val="pl-Pl"/>
        </w:rPr>
        <w:t>19</w:t>
      </w:r>
      <w:r>
        <w:rPr>
          <w:rFonts w:ascii="Times New Roman"/>
          <w:b/>
          <w:i w:val="false"/>
          <w:color w:val="000000"/>
          <w:sz w:val="24"/>
          <w:lang w:val="pl-Pl"/>
        </w:rPr>
        <w:t xml:space="preserve"> </w:t>
      </w:r>
      <w:r>
        <w:rPr>
          <w:rFonts w:ascii="Times New Roman"/>
          <w:b/>
          <w:i w:val="false"/>
          <w:color w:val="000000"/>
          <w:sz w:val="24"/>
          <w:lang w:val="pl-Pl"/>
        </w:rPr>
        <w:t xml:space="preserve"> [Połączenie powiatowych jednostek organizacyjnych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Powiat może połączyć powiatowe centrum pomocy rodzinie z ośrodkiem interwencji kryzysowej.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połączenia, o którym mowa w ust. 1, ośrodek interwencji kryzysowej działa w strukturze powiatowego centrum pomocy rodzinie.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kierujące jednostkami organizacyjnymi pomocy społecznej będącymi w strukturze powiatowego centrum pomocy społecznej obowiązane są spełniać obowiązujące wymagania dla kierowników jednostek organizacyjnych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113.</w:t>
      </w:r>
      <w:r>
        <w:rPr>
          <w:rFonts w:ascii="Times New Roman"/>
          <w:b/>
          <w:i w:val="false"/>
          <w:color w:val="000000"/>
          <w:sz w:val="24"/>
          <w:lang w:val="pl-Pl"/>
        </w:rPr>
        <w:t xml:space="preserve"> [Regionalny ośrodek polityki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Zadania pomocy społecznej w województwach samorządowych wykonują jednostki organizacyjne - regionalne ośrodki polityki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Regionalny ośrodek polityki społecznej koordynuje realizację strategii, o której mowa w art. 21 pkt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Marszałek województwa przy pomocy regionalnego ośrodka polityki społecznej sprawuje nadzór nad podległymi jednostkami organizacyjnymi pomocy społecznej, w szczególności w zakresie spraw finansowych i administracyjnych.</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Marszałek województwa może, udzielić upoważnienia dyrektorowi regionalnego ośrodka polityki społecznej lub na jego wniosek, innym pracownikom tego ośrodka do wydawania decyzji administracyjnych w indywidualnych sprawach z zakresu pomocy społecznej należących do właściwości samorządu województwa.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113a. </w:t>
      </w:r>
      <w:r>
        <w:rPr>
          <w:rFonts w:ascii="Times New Roman"/>
          <w:b/>
          <w:i w:val="false"/>
          <w:color w:val="000000"/>
          <w:sz w:val="20"/>
          <w:vertAlign w:val="superscript"/>
          <w:lang w:val="pl-Pl"/>
        </w:rPr>
        <w:t>20</w:t>
      </w:r>
      <w:r>
        <w:rPr>
          <w:rFonts w:ascii="Times New Roman"/>
          <w:b/>
          <w:i w:val="false"/>
          <w:color w:val="000000"/>
          <w:sz w:val="24"/>
          <w:lang w:val="pl-Pl"/>
        </w:rPr>
        <w:t xml:space="preserve"> </w:t>
      </w:r>
      <w:r>
        <w:rPr>
          <w:rFonts w:ascii="Times New Roman"/>
          <w:b/>
          <w:i w:val="false"/>
          <w:color w:val="000000"/>
          <w:sz w:val="24"/>
          <w:lang w:val="pl-Pl"/>
        </w:rPr>
        <w:t xml:space="preserve"> [Połączenie wojewódzkich jednostek organizacyjnych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113b. </w:t>
      </w:r>
      <w:r>
        <w:rPr>
          <w:rFonts w:ascii="Times New Roman"/>
          <w:b/>
          <w:i w:val="false"/>
          <w:color w:val="000000"/>
          <w:sz w:val="20"/>
          <w:vertAlign w:val="superscript"/>
          <w:lang w:val="pl-Pl"/>
        </w:rPr>
        <w:t>21</w:t>
      </w:r>
      <w:r>
        <w:rPr>
          <w:rFonts w:ascii="Times New Roman"/>
          <w:b/>
          <w:i w:val="false"/>
          <w:color w:val="000000"/>
          <w:sz w:val="24"/>
          <w:lang w:val="pl-Pl"/>
        </w:rPr>
        <w:t xml:space="preserve"> </w:t>
      </w:r>
      <w:r>
        <w:rPr>
          <w:rFonts w:ascii="Times New Roman"/>
          <w:b/>
          <w:i w:val="false"/>
          <w:color w:val="000000"/>
          <w:sz w:val="24"/>
          <w:lang w:val="pl-Pl"/>
        </w:rPr>
        <w:t xml:space="preserve"> [Stosowanie przepisów o połączeniu gminnych jednostek organizacyjnych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113c. </w:t>
      </w:r>
      <w:r>
        <w:rPr>
          <w:rFonts w:ascii="Times New Roman"/>
          <w:b/>
          <w:i w:val="false"/>
          <w:color w:val="000000"/>
          <w:sz w:val="20"/>
          <w:vertAlign w:val="superscript"/>
          <w:lang w:val="pl-Pl"/>
        </w:rPr>
        <w:t>22</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 Jednostka organizacyjna pomocy społecznej zapewniająca całodobowe usługi nie może się mieścić w jednym budynku z:</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placówką zapewniającą całodobową opiekę osobom niepełnosprawnym, przewlekle chorym lub osobom w podeszłym wieku;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placówką opiekuńczo-wychowawczą, regionalną placówką opiekuńczo-terapeutyczną lub interwencyjnym ośrodkiem preadopcyjnym;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specjalistycznym ośrodkiem wsparcia dla ofiar przemocy w rodzinie lub ośrodkiem wsparcia dla ofiar przemocy w rodzinie;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jednostką organizacyjną wymiaru sprawiedliwości;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zakładem aktywności zawodowej;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izbą wytrzeźwień.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114.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115.</w:t>
      </w:r>
      <w:r>
        <w:rPr>
          <w:rFonts w:ascii="Times New Roman"/>
          <w:b/>
          <w:i w:val="false"/>
          <w:color w:val="000000"/>
          <w:sz w:val="24"/>
          <w:lang w:val="pl-Pl"/>
        </w:rPr>
        <w:t xml:space="preserve"> [Dotacje celowe na dofinansowanie zadań własnych z zakresu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Jednostki samorządu terytorialnego mogą otrzymywać dotacje celowe z budżetu państwa na dofinansowanie zadań własnych z zakresu pomocy społecznej, przy czym wysokość dotacji nie może przekroczyć 80% kosztów realizacji zadania, z zastrzeżeniem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Jeżeli środki przeznaczone na dotację, o której mowa w ust. 1, pochodzą z programów rządowych, programów resortowych, pożyczek, o których mowa w </w:t>
      </w:r>
      <w:r>
        <w:rPr>
          <w:rFonts w:ascii="Times New Roman"/>
          <w:b w:val="false"/>
          <w:i w:val="false"/>
          <w:color w:val="1b1b1b"/>
          <w:sz w:val="24"/>
          <w:lang w:val="pl-Pl"/>
        </w:rPr>
        <w:t>art. 5 ust. 1 pkt 4 lit. d</w:t>
      </w:r>
      <w:r>
        <w:rPr>
          <w:rFonts w:ascii="Times New Roman"/>
          <w:b w:val="false"/>
          <w:i w:val="false"/>
          <w:color w:val="000000"/>
          <w:sz w:val="24"/>
          <w:lang w:val="pl-Pl"/>
        </w:rPr>
        <w:t xml:space="preserve"> ustawy z dnia 27 sierpnia 2009 r. o finansach publicznych (Dz. U. z 2013 r. poz. 885, z późn. zm.) lub służą wypłacie zasiłków celowych na pokrycie wydatków powstałych w wyniku zdarzenia losowego, wysokość dotacji może przekroczyć 80% kosztów realizacji zadania.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Pracownicy socjalni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116.</w:t>
      </w:r>
      <w:r>
        <w:rPr>
          <w:rFonts w:ascii="Times New Roman"/>
          <w:b/>
          <w:i w:val="false"/>
          <w:color w:val="000000"/>
          <w:sz w:val="24"/>
          <w:lang w:val="pl-Pl"/>
        </w:rPr>
        <w:t xml:space="preserve"> [Kwalifikacje pracownika socjalnego]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Pracownikiem socjalnym może być osoba, która spełnia co najmniej jeden z niżej wymienionych warunków:</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 dyplom ukończenia kolegium pracowników służb społecznych;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ukończyła studia wyższe na kierunku praca socjalna;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dnia 31 grudnia 2013 r. ukończyła studia wyższe o specjalności przygotowującej do zawodu pracownika socjalnego na jednym z kierunków:</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pedagogika,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pedagogika specjalna,</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politologia,</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polityka społeczna,</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psychologia,</w:t>
      </w:r>
    </w:p>
    <w:p>
      <w:pPr>
        <w:spacing w:after="0"/>
        <w:ind w:left="746"/>
        <w:jc w:val="left"/>
        <w:textAlignment w:val="auto"/>
      </w:pPr>
      <w:r>
        <w:rPr>
          <w:rFonts w:ascii="Times New Roman"/>
          <w:b w:val="false"/>
          <w:i w:val="false"/>
          <w:color w:val="000000"/>
          <w:sz w:val="24"/>
          <w:lang w:val="pl-Pl"/>
        </w:rPr>
        <w:t xml:space="preserve">f)  </w:t>
      </w:r>
      <w:r>
        <w:rPr>
          <w:rFonts w:ascii="Times New Roman"/>
          <w:b w:val="false"/>
          <w:i w:val="false"/>
          <w:color w:val="000000"/>
          <w:sz w:val="24"/>
          <w:lang w:val="pl-Pl"/>
        </w:rPr>
        <w:t>socjologia,</w:t>
      </w:r>
    </w:p>
    <w:p>
      <w:pPr>
        <w:spacing w:after="0"/>
        <w:ind w:left="746"/>
        <w:jc w:val="left"/>
        <w:textAlignment w:val="auto"/>
      </w:pPr>
      <w:r>
        <w:rPr>
          <w:rFonts w:ascii="Times New Roman"/>
          <w:b w:val="false"/>
          <w:i w:val="false"/>
          <w:color w:val="000000"/>
          <w:sz w:val="24"/>
          <w:lang w:val="pl-Pl"/>
        </w:rPr>
        <w:t xml:space="preserve">g)  </w:t>
      </w:r>
      <w:r>
        <w:rPr>
          <w:rFonts w:ascii="Times New Roman"/>
          <w:b w:val="false"/>
          <w:i w:val="false"/>
          <w:color w:val="000000"/>
          <w:sz w:val="24"/>
          <w:lang w:val="pl-Pl"/>
        </w:rPr>
        <w:t>nauki o rodzinie.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Minister właściwy do spraw zabezpieczenia społecznego w porozumieniu z ministrem właściwym do spraw szkolnictwa wyższego określi, w drodze rozporządzenia, wymagane umiejętności, wykaz przedmiotów, minimalny wymiar zajęć dydaktycznych oraz zakres i wymiar praktyk zawodowych dla specjalności przygotowującej do zawodu pracownika socjalnego, realizowanej w szkołach wyższych na kierunkach wymienionych w ust. 1, kierując się koniecznością odpowiedniego przygotowania absolwentów do wykonywania zawodu pracownika socjalnego.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Ustala się następujące stopnie specjalizacji zawodowej w zawodzie pracownika socjalnego: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I stopień specjalizacji zawodowej z zakresu pracy socjalnej, mający na celu uzupełnienie wiedzy i doskonalenie umiejętności zawodowych pracowników socjalnych;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II stopień specjalizacji zawodowej z zakresu pracy socjalnej, mający na celu pogłębienie wiedzy i doskonalenie umiejętności pracy z wybranymi grupami osób korzystających z pomocy społecznej.</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Szkolenie w zakresie specjalizacji w zawodzie pracownika socjalnego mogą realizować jednostki prowadzące kształcenie lub doskonalenie zawodowe po uzyskaniu zgody ministra właściwego do spraw zabezpieczenia społecznego.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117.</w:t>
      </w:r>
      <w:r>
        <w:rPr>
          <w:rFonts w:ascii="Times New Roman"/>
          <w:b/>
          <w:i w:val="false"/>
          <w:color w:val="000000"/>
          <w:sz w:val="24"/>
          <w:lang w:val="pl-Pl"/>
        </w:rPr>
        <w:t xml:space="preserve"> [Centralna Komisja Egzaminacyjna]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ministrze właściwym do spraw zabezpieczenia społecznego działa Centralna Komisja Egzaminacyjna do spraw stopni specjalizacji zawodowej pracowników socjalnych, zwana dalej "Komisją", której członków powołuje i odwołuje minister.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związku z wykonywaniem czynności wynikających z ust. 3 członkom Komisji przysługują diety oraz inne należności za czas podróży, na zasadach określonych w przepisach dotyczących podróży służbowych pracowników na obszarze kraju.</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Koszty działalności Komisji, w tym wynagrodzenia członków Komisji, są pokrywane z budżetu państwa, z części, której dysponentem jest minister właściwy do spraw zabezpieczenia społecznego.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zadań Komisji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przeprowadzanie postępowania w zakresie nadawania stopni specjalizacji zawodowej oraz egzaminu dla pracowników socjalnych ubiegających się o II stopień specjalizacji zawodowej w terminie wyznaczonym przez Komisję oraz informowanie osób ubiegających się o dopuszczenie do egzaminu na II stopień specjalizacji zawodowej o terminie egzaminu;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nadawanie II stopnia specjalizacji zawodowej;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prowadzenie rejestru wydanych dyplomów;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powoływanie i odwoływanie przewodniczącego i członków regionalnych komisji egzaminacyjnych do spraw stopni specjalizacji zawodowej w zawodzie pracownika socjalnego;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kontrolowanie pracy regionalnych komisji egzaminacyjnych i podmiotów prowadzących szkolenia;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opiniowanie dla ministra właściwego do spraw zabezpieczenia społecznego programów szkoleń z zakresu I i II stopnia specjalizacji w zawodzie pracownik socjalny i przedstawianie informacji na temat zasobów jednostek, o których mowa w art. 116 ust. 3; opiniowanie kandydatów na konsultantów prac dyplomowych na II stopień specjalizacji, o których mowa w art. 118a pkt 8;</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przedstawianie ministrowi właściwemu do spraw zabezpieczenia społecznego informacji dotyczących zasięgu, przebiegu i poziomu szkoleń w zakresie specjalizacji;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opiniowanie spraw spornych dotyczących pracy komisji regionalnych;</w:t>
      </w:r>
    </w:p>
    <w:p>
      <w:pPr>
        <w:spacing w:before="26" w:after="0"/>
        <w:ind w:left="373"/>
        <w:jc w:val="left"/>
        <w:textAlignment w:val="auto"/>
      </w:pPr>
      <w:r>
        <w:rPr>
          <w:rFonts w:ascii="Times New Roman"/>
          <w:b w:val="false"/>
          <w:i w:val="false"/>
          <w:color w:val="000000"/>
          <w:sz w:val="24"/>
          <w:lang w:val="pl-Pl"/>
        </w:rPr>
        <w:t xml:space="preserve">8a)  </w:t>
      </w:r>
      <w:r>
        <w:rPr>
          <w:rFonts w:ascii="Times New Roman"/>
          <w:b w:val="false"/>
          <w:i w:val="false"/>
          <w:color w:val="000000"/>
          <w:sz w:val="24"/>
          <w:lang w:val="pl-Pl"/>
        </w:rPr>
        <w:t>przeprowadzanie postępowania oraz egzaminu w zakresie uzyskiwania certyfikatu superwizora pracy socjalnej w terminie wyznaczonym przez Komisję oraz informowanie osób ubiegających się o dopuszczenie do egzaminu na superwizora pracy socjalnej o terminie egzaminu;</w:t>
      </w:r>
    </w:p>
    <w:p>
      <w:pPr>
        <w:spacing w:before="26" w:after="0"/>
        <w:ind w:left="373"/>
        <w:jc w:val="left"/>
        <w:textAlignment w:val="auto"/>
      </w:pPr>
      <w:r>
        <w:rPr>
          <w:rFonts w:ascii="Times New Roman"/>
          <w:b w:val="false"/>
          <w:i w:val="false"/>
          <w:color w:val="000000"/>
          <w:sz w:val="24"/>
          <w:lang w:val="pl-Pl"/>
        </w:rPr>
        <w:t xml:space="preserve">8b)  </w:t>
      </w:r>
      <w:r>
        <w:rPr>
          <w:rFonts w:ascii="Times New Roman"/>
          <w:b w:val="false"/>
          <w:i w:val="false"/>
          <w:color w:val="000000"/>
          <w:sz w:val="24"/>
          <w:lang w:val="pl-Pl"/>
        </w:rPr>
        <w:t>opiniowanie dla ministra właściwego do spraw zabezpieczenia społecznego programów szkoleń dla superwizorów pracy socjalnej i przedstawianie informacji na temat zasobów jednostek, o których mowa w art. 121a ust. 4.</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nadawanie certyfikatu superwizora pracy socjalnej i prowadzenie rejestru wydanych certyfikatów.</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Rejestr wydanych certyfikatów superwizora pracy socjalnej jest jawny i udostępniany w Biuletynie Informacji Publicznej na stronie internetowej urzędu obsługującego ministra właściwego do spraw zabezpieczenia społecznego.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egzamin, o którym mowa w ust. 3 pkt 1, w tym za egzamin poprawkowy, osoby przystępujące do egzaminu wnoszą opłatę w wysokości 10% przeciętnego wynagrodzenia w gospodarce narodowej w poprzednim roku kalendarzowym.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Komisja, w zakresie organizacji egzaminów na II stopień specjalizacji w zawodzie pracownik socjalny, współpracuje z jednostką organizacyjną, nad którą nadzór sprawuje minister właściwy do spraw zabezpieczenia społecznego i której zakres działania obejmuje prowadzenie działalności szkoleniowej adresowanej do służb społecznych oraz instytucji działających w obszarze polityki społecznej.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Komisja, w zakresie organizacji egzaminów dla superwizorów pracy socjalnej, współpracuje z jednostką organizacyjną, nad którą nadzór sprawuje minister właściwy do spraw zabezpieczenia społecznego i której zakres działania obejmuje prowadzenie działalności szkoleniowej adresowanej do służb społecznych oraz instytucji działających w obszarze polityki społecznej oraz organizację egzaminów z zakresu tematyki polityki społecznej, ze szczególnym uwzględnieniem pomocy społecznej i pracy socjalnej.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w:t>
      </w:r>
      <w:r>
        <w:rPr>
          <w:rFonts w:ascii="Times New Roman"/>
          <w:b/>
          <w:i w:val="false"/>
          <w:color w:val="000000"/>
          <w:sz w:val="24"/>
          <w:lang w:val="pl-Pl"/>
        </w:rPr>
        <w:t xml:space="preserve"> [Regionalne komisje egzaminacyjne]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urzędach marszałkowskich działają regionalne komisje egzaminacyjne do spraw stopni specjalizacji zawodowej pracowników socjalnych, z zastrzeżeniem ust. 1a.</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Decyzją marszałka województwa regionalna komisja egzaminacyjna może działać przy regionalnym ośrodku polityki społecznej lub przy innym podmiocie, którego organem prowadzącym jest samorząd województwa.</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 xml:space="preserve">W związku z wykonywaniem zadań, o których mowa w ust. 2, członkom regionalnych komisji egzaminacyjnych przysługują diety oraz inne należności za czas podróży, na zasadach określonych w </w:t>
      </w:r>
      <w:r>
        <w:rPr>
          <w:rFonts w:ascii="Times New Roman"/>
          <w:b w:val="false"/>
          <w:i w:val="false"/>
          <w:color w:val="1b1b1b"/>
          <w:sz w:val="24"/>
          <w:lang w:val="pl-Pl"/>
        </w:rPr>
        <w:t>przepisach</w:t>
      </w:r>
      <w:r>
        <w:rPr>
          <w:rFonts w:ascii="Times New Roman"/>
          <w:b w:val="false"/>
          <w:i w:val="false"/>
          <w:color w:val="000000"/>
          <w:sz w:val="24"/>
          <w:lang w:val="pl-Pl"/>
        </w:rPr>
        <w:t xml:space="preserve"> dotyczących podróży służbowych pracowników na obszarze kraju.</w:t>
      </w:r>
    </w:p>
    <w:p>
      <w:pPr>
        <w:spacing w:before="26" w:after="0"/>
        <w:ind w:left="0"/>
        <w:jc w:val="left"/>
        <w:textAlignment w:val="auto"/>
      </w:pPr>
      <w:r>
        <w:rPr>
          <w:rFonts w:ascii="Times New Roman"/>
          <w:b w:val="false"/>
          <w:i w:val="false"/>
          <w:color w:val="000000"/>
          <w:sz w:val="24"/>
          <w:lang w:val="pl-Pl"/>
        </w:rPr>
        <w:t xml:space="preserve">1c. </w:t>
      </w:r>
      <w:r>
        <w:rPr>
          <w:rFonts w:ascii="Times New Roman"/>
          <w:b w:val="false"/>
          <w:i w:val="false"/>
          <w:color w:val="000000"/>
          <w:sz w:val="24"/>
          <w:lang w:val="pl-Pl"/>
        </w:rPr>
        <w:t>Koszty działalności regionalnych komisji egzaminacyjnych, w tym wynagrodzenia członków komisji, pokrywa urząd marszałkowski, a w przypadku, o którym mowa w ust. 1a, regionalny ośrodek polityki społecznej albo podmiot, którego organem prowadzącym jest samorząd województwa.</w:t>
      </w:r>
    </w:p>
    <w:p>
      <w:pPr>
        <w:spacing w:before="26" w:after="0"/>
        <w:ind w:left="0"/>
        <w:jc w:val="left"/>
        <w:textAlignment w:val="auto"/>
      </w:pPr>
      <w:r>
        <w:rPr>
          <w:rFonts w:ascii="Times New Roman"/>
          <w:b w:val="false"/>
          <w:i w:val="false"/>
          <w:color w:val="000000"/>
          <w:sz w:val="24"/>
          <w:lang w:val="pl-Pl"/>
        </w:rPr>
        <w:t xml:space="preserve">1d. </w:t>
      </w:r>
      <w:r>
        <w:rPr>
          <w:rFonts w:ascii="Times New Roman"/>
          <w:b w:val="false"/>
          <w:i w:val="false"/>
          <w:color w:val="000000"/>
          <w:sz w:val="24"/>
          <w:lang w:val="pl-Pl"/>
        </w:rPr>
        <w:t>Obsługę administracyjno-techniczną regionalnej komisji egzaminacyjnej zapewnia marszałek danego województwa, a w przypadku, o którym mowa w ust. 1a, dyrektor regionalnego ośrodka polityki społecznej albo osoba kierująca innym podmiotem, którego organem prowadzącym jest samorząd województwa.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regionalnych komisji egzaminacyjnych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przeprowadzanie postępowania w zakresie nadawania stopni specjalizacji zawodowej oraz egzaminu dla pracowników socjalnych, ubiegających się o I stopień specjalizacji zawodowej;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nadawanie I stopnia specjalizacji zawodowej;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prowadzenie rejestru wydanych dyplomów;</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opracowywanie informacji, opinii i wniosków dotyczących I stopnia specjalizacji zawodowej dla Komisji oraz dla ministra właściwego do spraw zabezpieczenia społecznego.</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Za egzamin, o którym mowa w ust. 2 pkt 1, w tym za egzamin poprawkowy, osoby przystępujące wnoszą opłatę w wysokości 10% przeciętnego wynagrodzenia w gospodarce narodowej w poprzednim roku kalendarzowym.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118a.</w:t>
      </w:r>
      <w:r>
        <w:rPr>
          <w:rFonts w:ascii="Times New Roman"/>
          <w:b/>
          <w:i w:val="false"/>
          <w:color w:val="000000"/>
          <w:sz w:val="24"/>
          <w:lang w:val="pl-Pl"/>
        </w:rPr>
        <w:t xml:space="preserve"> [Delegacja ustawowa]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tryb powoływania i odwoływania członków Komisji i regionalnych komisji egzaminacyjnych oraz organizację pracy Komisji i regionalnych komisji egzaminacyjnych,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minimum programowe dla specjalizacji I i II stopnia w zawodzie pracownik socjalny,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specjalności obowiązujące dla specjalizacji II stopnia w zawodzie pracownik socjalny,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tryb postępowania w sprawie nadawania stopni specjalizacji i wydawania dyplomów,</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wzory dyplomów uzyskania I i II stopnia specjalizacji w zawodzie pracownik socjalny stanowiące załącznik do rozporządzenia,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warunki uzyskiwania przez pracowników socjalnych stopni specjalizacji zawodowej,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wytyczne dotyczące prac dyplomowych dla kandydatów ubiegających się o uzyskanie II stopnia specjalizacji,</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wymagania dotyczące kadry dydaktycznej szkoleń w zakresie specjalizacji I i II stopnia w zawodzie pracownik socjalny i konsultantów prac dyplomowych szkoleń w zakresie specjalizacji II stopnia w zawodzie pracownik socjalny,</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tryb kontrolowania, o którym mowa w art. 117 ust. 3 pkt 5,</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warunki, jakie powinny spełniać podmioty prowadzące szkolenia w zakresie specjalizacji, dla zapewnienia odpowiedniego poziomu szkolenia,</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tryb wnoszenia odpłatności za egzamin na I i II stopień specjalizacji w zawodzie pracownik socjalny,</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organizację i sposób przeprowadzania egzaminu na I i II stopień specjalizacji w zawodzie pracownik socjalny,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zasady wyboru jednostki organizacyjnej, o której mowa w art. 117 ust. 5, i warunki jej współpracy z Komisją w zakresie organizacji egzaminów na II stopień specjalizacji w zawodzie pracownik socjalny</w:t>
      </w:r>
    </w:p>
    <w:p>
      <w:pPr>
        <w:spacing w:before="25" w:after="0"/>
        <w:ind w:left="0"/>
        <w:jc w:val="both"/>
        <w:textAlignment w:val="auto"/>
      </w:pPr>
      <w:r>
        <w:rPr>
          <w:rFonts w:ascii="Times New Roman"/>
          <w:b w:val="false"/>
          <w:i w:val="false"/>
          <w:color w:val="000000"/>
          <w:sz w:val="24"/>
          <w:lang w:val="pl-Pl"/>
        </w:rPr>
        <w:t>- uwzględniając potrzebę zapewnienia odpowiedniego poziomu szkolenia, odpowiedniego poziomu przygotowania pracowników socjalnych do wykonywania przez nich specjalistycznych zadań z zakresu pracy socjalnej, odpowiedniego poziomu świadczonych usług przez pracowników socjalnych, ujednolicenia wymogów dotyczących nadawania I i II stopnia specjalizacji zawodowej w zawodzie pracownika socjalnego, ujednolicenia wzoru dyplomu uzyskania I i II stopnia specjalizacji zawodowej w zawodzie pracownika socjalnego oraz ujednolicenia wymogów prowadzenia szkoleń i przeprowadzania egzaminów z zakresu I i II stopnia specjalizacji zawodowej w zawodzie pracownika socjalnego.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119.</w:t>
      </w:r>
      <w:r>
        <w:rPr>
          <w:rFonts w:ascii="Times New Roman"/>
          <w:b/>
          <w:i w:val="false"/>
          <w:color w:val="000000"/>
          <w:sz w:val="24"/>
          <w:lang w:val="pl-Pl"/>
        </w:rPr>
        <w:t xml:space="preserve"> [Zadania pracownika socjalnego]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zadań pracownika socjalnego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praca socjalna;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dokonywanie analizy i oceny zjawisk, które powodują zapotrzebowanie na świadczenia z pomocy społecznej oraz kwalifikowanie do uzyskania tych świadczeń;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udzielanie informacji, wskazówek i pomocy w zakresie rozwiązywania spraw życiowych osobom, które dzięki tej pomocy będą zdolne samodzielnie rozwiązywać problemy będące przyczyną trudnej sytuacji życiowej; skuteczne posługiwanie się przepisami prawa w realizacji tych zadań;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pomoc w uzyskaniu dla osób będących w trudnej sytuacji życiowej poradnictwa dotyczącego możliwości rozwiązywania problemów i udzielania pomocy przez właściwe instytucje państwowe, samorządowe i organizacje pozarządowe oraz wspieranie w uzyskiwaniu pomocy;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udzielanie pomocy zgodnie z zasadami etyki zawodowej;</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pobudzanie społecznej aktywności i inspirowanie działań samopomocowych w zaspokajaniu niezbędnych potrzeb życiowych osób, rodzin, grup i środowisk społecznych;</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współpraca i współdziałanie z innymi specjalistami w celu przeciwdziałania i ograniczania patologii i skutków negatywnych zjawisk społecznych, łagodzenie skutków ubóstwa;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inicjowanie nowych form pomocy osobom i rodzinom mającym trudną sytuację życiową oraz inspirowanie powołania instytucji świadczących usługi służące poprawie sytuacji takich osób i rodzin;</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współuczestniczenie w inspirowaniu, opracowaniu, wdrożeniu oraz rozwijaniu regionalnych i lokalnych programów pomocy społecznej ukierunkowanych na podniesienie jakości życia.</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 wykonywaniu zadań pracownik socjalny jest obowiązany: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kierować się zasadami etyki zawodowej;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kierować się zasadą dobra osób i rodzin, którym służy, poszanowania ich godności i prawa tych osób do samostanowienia;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przeciwdziałać praktykom niehumanitarnym i dyskryminującym osobę, rodzinę lub grupę;</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udzielać osobom zgłaszającym się pełnej informacji o przysługujących im świadczeniach i dostępnych formach pomocy;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zachować w tajemnicy informacje uzyskane w toku czynności zawodowych, także po ustaniu zatrudnienia, chyba że działa to przeciwko dobru osoby lub rodziny;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podnosić swoje kwalifikacje zawodowe poprzez udział w szkoleniach i samokształcenie.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120.</w:t>
      </w:r>
      <w:r>
        <w:rPr>
          <w:rFonts w:ascii="Times New Roman"/>
          <w:b/>
          <w:i w:val="false"/>
          <w:color w:val="000000"/>
          <w:sz w:val="24"/>
          <w:lang w:val="pl-Pl"/>
        </w:rPr>
        <w:t xml:space="preserve"> [Zatrudnienie pracowników socjalnych]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Pracowników socjalnych mogą również zatrudniać inne instytucje, a w szczególności jednostki organizacyjne właściwe w sprawach zatrudnienia i przeciwdziałania bezrobociu, szpitale, zakłady karne, do wykonywania zadań tych jednostek w zakresie pomocy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Pracownicy socjalni mogą być również zatrudniani w podmiotach uprawnionych, o których mowa w art. 25 ust. 1.</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Pracownicy socjalni mogą być również zatrudniani przez podmioty realizujące zadania określone w </w:t>
      </w:r>
      <w:r>
        <w:rPr>
          <w:rFonts w:ascii="Times New Roman"/>
          <w:b w:val="false"/>
          <w:i w:val="false"/>
          <w:color w:val="1b1b1b"/>
          <w:sz w:val="24"/>
          <w:lang w:val="pl-Pl"/>
        </w:rPr>
        <w:t>przepisach</w:t>
      </w:r>
      <w:r>
        <w:rPr>
          <w:rFonts w:ascii="Times New Roman"/>
          <w:b w:val="false"/>
          <w:i w:val="false"/>
          <w:color w:val="000000"/>
          <w:sz w:val="24"/>
          <w:lang w:val="pl-Pl"/>
        </w:rPr>
        <w:t xml:space="preserve"> o wspieraniu rodziny i systemie pieczy zastępczej.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w:t>
      </w:r>
      <w:r>
        <w:rPr>
          <w:rFonts w:ascii="Times New Roman"/>
          <w:b/>
          <w:i w:val="false"/>
          <w:color w:val="000000"/>
          <w:sz w:val="24"/>
          <w:lang w:val="pl-Pl"/>
        </w:rPr>
        <w:t xml:space="preserve"> [Uprawnienia pracownika socjalnego]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Pracownik socjalny korzysta z prawa pierwszeństwa przy wykonywaniu swoich zadań w urzędach, instytucjach i innych placówkach. Organy są obowiązane do udzielania pracownikowi socjalnemu pomocy w zakresie wykonywania tych czynności.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Pracownikowi socjalnemu przysługuje ochrona prawna przewidziana dla funkcjonariuszy publicznych.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Pracownikowi socjalnemu zatrudnionemu w ośrodku pomocy społecznej lub w powiatowym centrum pomocy rodzinie, do którego obowiązków należy praca socjalna oraz przeprowadzanie rodzinnych wywiadów środowiskowych, jeżeli przepracował nieprzerwanie i faktycznie co najmniej 5 lat, przysługuje raz na dwa lata dodatkowy urlop wypoczynkowy w wymiarze 10 dni roboczych.</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Pracownikowi socjalnemu zatrudnionemu w pełnym wymiarze czasu pracy w samorządowych jednostkach organizacyjnych pomocy społecznej, do którego podstawowych obowiązków należy świadczenie pracy socjalnej w środowisku, w tym przeprowadzanie rodzinnych wywiadów środowiskowych poza siedzibą jednostki, przysługuje wypłacany co miesiąc dodatek do wynagrodzenia w wysokości 250 zł. W przypadku zatrudnienia w mniejszym wymiarze czasu pracy dodatek przysługuje w wysokości proporcjonalnej do czasu pracy.</w:t>
      </w:r>
    </w:p>
    <w:p>
      <w:pPr>
        <w:spacing w:before="26" w:after="0"/>
        <w:ind w:left="0"/>
        <w:jc w:val="left"/>
        <w:textAlignment w:val="auto"/>
      </w:pPr>
      <w:r>
        <w:rPr>
          <w:rFonts w:ascii="Times New Roman"/>
          <w:b w:val="false"/>
          <w:i w:val="false"/>
          <w:color w:val="000000"/>
          <w:sz w:val="24"/>
          <w:lang w:val="pl-Pl"/>
        </w:rPr>
        <w:t xml:space="preserve">3b. </w:t>
      </w:r>
      <w:r>
        <w:rPr>
          <w:rFonts w:ascii="Times New Roman"/>
          <w:b w:val="false"/>
          <w:i w:val="false"/>
          <w:color w:val="000000"/>
          <w:sz w:val="24"/>
          <w:lang w:val="pl-Pl"/>
        </w:rPr>
        <w:t>Pracownikowi socjalnemu przysługuje zwrot kosztów uczestnictwa w szkoleniach w zakresie specjalizacji zawodowej w zawodzie pracownika socjalnego, w kwocie nie mniejszej niż 50% kosztów szkolenia.</w:t>
      </w:r>
    </w:p>
    <w:p>
      <w:pPr>
        <w:spacing w:before="26" w:after="0"/>
        <w:ind w:left="0"/>
        <w:jc w:val="left"/>
        <w:textAlignment w:val="auto"/>
      </w:pPr>
      <w:r>
        <w:rPr>
          <w:rFonts w:ascii="Times New Roman"/>
          <w:b w:val="false"/>
          <w:i w:val="false"/>
          <w:color w:val="000000"/>
          <w:sz w:val="24"/>
          <w:lang w:val="pl-Pl"/>
        </w:rPr>
        <w:t xml:space="preserve">3c. </w:t>
      </w:r>
      <w:r>
        <w:rPr>
          <w:rFonts w:ascii="Times New Roman"/>
          <w:b w:val="false"/>
          <w:i w:val="false"/>
          <w:color w:val="000000"/>
          <w:sz w:val="24"/>
          <w:lang w:val="pl-Pl"/>
        </w:rPr>
        <w:t>Pracownikowi socjalnemu, do którego obowiązków należy świadczenie pracy socjalnej w środowisku, przysługuje zwrot kosztów przejazdów z miejsca pracy do miejsc wykonywania przez niego czynności zawodowych, w przypadku braku możliwości zapewnienia dojazdu środkami pozostającymi w dyspozycji zatrudniającego go pracodawcy.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Dzień 21 listopada ustanawia się Dniem Pracownika Socjalnego.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zabezpieczenia społecznego może przyznać pracownikom socjalnym, jednostkom organizacyjnym pomocy społecznej oraz podmiotom, o których mowa w art. 25, nagrody specjalne za wybitne, nowatorskie rozwiązania w zakresie pomocy społecznej.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Minister właściwy do spraw zabezpieczenia społecznego określi, w drodze rozporządzenia, warunki przyznawania nagród specjalnych, rodzaje nagród, podmioty uprawnione do zgłaszania wniosków oraz sposób i tryb postępowania w sprawie tych nagród, uwzględniając rodzaje działań, za jakie nagrody te przysługują, oraz ich społeczną użyteczność.</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121a.</w:t>
      </w:r>
      <w:r>
        <w:rPr>
          <w:rFonts w:ascii="Times New Roman"/>
          <w:b/>
          <w:i w:val="false"/>
          <w:color w:val="000000"/>
          <w:sz w:val="24"/>
          <w:lang w:val="pl-Pl"/>
        </w:rPr>
        <w:t xml:space="preserve"> [Superwizja pomocy socjalnej]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Superwizja pracy socjalnej polega na ustawicznym rozwoju zawodowym pracowników socjalnych, służącym utrzymaniu wysokiego poziomu świadczonych usług, zachowaniu i wzmacnianiu kompetencji zawodowych, udzielaniu wsparcia, poszukiwaniu źródeł trudności w pracy i możliwości ich pokonywania.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Prawo do korzystania z superwizji pracy socjalnej prowadzonej przez superwizorów pracy socjalnej ma każdy pracownik socjalny.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Superwizorem pracy socjalnej może być osoba, która ukończyła szkolenie dla superwizorów pracy socjalnej, przystąpiła do egzaminu, zdała egzamin i uzyskała certyfikat superwizora pracy socjalnej.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Szkolenie, o którym mowa w ust. 3, mogą realizować jednostki prowadzące kształcenie pracowników socjalnych lub szkolenia z zakresu I lub II stopnia specjalizacji w zawodzie pracownik socjalny i wykazujące się co najmniej 3-letnim doświadczeniem w tym zakresie po uzyskaniu zgody ministra właściwego do spraw zabezpieczenia społecznego na prowadzenie szkoleń dla superwizorów pracy socjalnej.</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Warunkiem przystąpienia do szkolenia dla superwizorów pracy socjalnej jest złożenie wniosku o dopuszczenie do szkolenia dla superwizorów pracy socjalnej, a także wykazanie się posiadaniem wykształcenia wyższego magisterskiego uprawniającego do wykonywania zawodu pracownika socjalnego, lub posiadaniem decyzji o uznaniu kwalifikacji w zawodzie regulowanym pracownika socjalnego na podstawie </w:t>
      </w:r>
      <w:r>
        <w:rPr>
          <w:rFonts w:ascii="Times New Roman"/>
          <w:b w:val="false"/>
          <w:i/>
          <w:color w:val="000000"/>
          <w:sz w:val="24"/>
          <w:lang w:val="pl-Pl"/>
        </w:rPr>
        <w:t xml:space="preserve">przepisów </w:t>
      </w:r>
      <w:r>
        <w:rPr>
          <w:rFonts w:ascii="Times New Roman"/>
          <w:b w:val="false"/>
          <w:i/>
          <w:color w:val="1b1b1b"/>
          <w:sz w:val="24"/>
          <w:lang w:val="pl-Pl"/>
        </w:rPr>
        <w:t>ustawy</w:t>
      </w:r>
      <w:r>
        <w:rPr>
          <w:rFonts w:ascii="Times New Roman"/>
          <w:b w:val="false"/>
          <w:i/>
          <w:color w:val="000000"/>
          <w:sz w:val="24"/>
          <w:lang w:val="pl-Pl"/>
        </w:rPr>
        <w:t xml:space="preserve"> z dnia 18 marca 2008 r. o zasadach uznawania kwalifikacji zawodowych nabytych w państwach członkowskich Unii Europejskiej (Dz. U. poz. 394, z 2013 r. poz. 1650 oraz z 2014 r. poz. 1004)</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23</w:t>
      </w:r>
      <w:r>
        <w:rPr>
          <w:rFonts w:ascii="Times New Roman"/>
          <w:b w:val="false"/>
          <w:i w:val="false"/>
          <w:color w:val="000000"/>
          <w:sz w:val="24"/>
          <w:lang w:val="pl-Pl"/>
        </w:rPr>
        <w:t xml:space="preserve">  oraz co najmniej 5-letnim stażem w zawodzie pracownika socjalnego lub wykazanie się udokumentowanym doświadczeniem w przeprowadzeniu co najmniej 500 godzin szkoleń dla pracowników socjalnych z zakresu umiejętności interpersonalnych i społecznych, metodyki pracy socjalnej, diagnozy socjalnej, warsztatu pracy pracownika socjalnego lub aksjologii pracy socjalnej w okresie ostatnich 5 lat przed złożeniem wniosku o dopuszczeniu do szkolenia dla superwizorów pracy socjalnej.</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egzamin, o którym mowa w ust. 3, w tym za egzamin poprawkowy, osoby przystępujące wnoszą opłatę w wysokości 20% przeciętnego wynagrodzenia w gospodarce narodowej w poprzednim roku kalendarzowym.</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cele, wytyczne i standard dla superwizji pracy socjalnej,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minimum programowe dla szkolenia superwizorów pracy socjalnej, o którym mowa w ust. 3,</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szkolenia dla superwizorów pracy socjalnej,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sposób wnoszenia odpłatności za postępowanie związane z uzyskaniem certyfikatu, w tym za egzamin i egzamin poprawkowy,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organizację i sposób przeprowadzania egzaminu,</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wzór certyfikatu superwizora pracy socjalnej,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warunki, jakie powinny spełniać podmioty ubiegające się o uzyskanie zgody na prowadzenie szkolenia dla superwizorów pracy socjalnej,</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sposób i warunki nadawania podmiotom ubiegającym się o uzyskanie zgody na prowadzenie szkolenia dla superwizorów pracy socjalnej uprawnień do prowadzenia szkoleń dla superwizorów pracy socjalnej,</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wymagania dotyczące kadry dydaktycznej szkolenia dla superwizorów pracy socjalnej,</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sposób prowadzenia nadzoru merytorycznego nad szkoleniami dla superwizorów pracy socjalnej,</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zasady wyboru jednostki organizacyjnej, o której mowa w art. 117 ust. 6, i warunki jej współpracy z Komisją w zakresie organizacji egzaminów na superwizora pracy socjalnej</w:t>
      </w:r>
    </w:p>
    <w:p>
      <w:pPr>
        <w:spacing w:before="25" w:after="0"/>
        <w:ind w:left="0"/>
        <w:jc w:val="both"/>
        <w:textAlignment w:val="auto"/>
      </w:pPr>
      <w:r>
        <w:rPr>
          <w:rFonts w:ascii="Times New Roman"/>
          <w:b w:val="false"/>
          <w:i w:val="false"/>
          <w:color w:val="000000"/>
          <w:sz w:val="24"/>
          <w:lang w:val="pl-Pl"/>
        </w:rPr>
        <w:t>- uwzględniając potrzebę zapewnienia odpowiedniego poziomu szkolenia i przygotowania superwizorów pracy socjalnej, odpowiedniego poziomu świadczonych usług przez pracowników socjalnych, ujednolicenia wymogów dotyczących uzyskania certyfikatu superwizora, ujednolicenia wzoru certyfikatu oraz ujednolicenia wymogów prowadzenia szkoleń dla superwizorów pracy socjalnej i sposobu prowadzenia nadzoru merytorycznego nad szkoleniami dla superwizorów pracy socjalnej.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122.</w:t>
      </w:r>
      <w:r>
        <w:rPr>
          <w:rFonts w:ascii="Times New Roman"/>
          <w:b/>
          <w:i w:val="false"/>
          <w:color w:val="000000"/>
          <w:sz w:val="24"/>
          <w:lang w:val="pl-Pl"/>
        </w:rPr>
        <w:t xml:space="preserve"> [Specjalizacja z zakresu organizacji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kierujące jednostkami organizacyjnymi pomocy społecznej są obowiązane posiadać co najmniej 3-letni staż pracy w pomocy społecznej oraz specjalizację z zakresu organizacji pomocy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Wymogi, o których mowa w ust. 1, nie dotyczą osób kierujących placówkami rodzinnymi.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Szkolenie specjalizacyjne z zakresu organizacji pomocy społecznej mogą realizować jednostki prowadzące kształcenie lub doskonalenie zawodowe po uzyskaniu zgody ministra właściwego do spraw zabezpieczenia społecznego.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zabezpieczenia społecznego określi, w drodze rozporządzenia, minimum programowe specjalizacji z zakresu organizacji pomocy społecznej, podmioty uprawnione do prowadzenia specjalizacji i wymagania ich dotyczące, tryb nadawania tym podmiotom uprawnień do prowadzenia specjalizacji, a także tryb uzyskiwania specjalizacji, kierując się koniecznością zapewnienia sprawności i efektywności działania jednostek organizacyjnych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123.</w:t>
      </w:r>
      <w:r>
        <w:rPr>
          <w:rFonts w:ascii="Times New Roman"/>
          <w:b/>
          <w:i w:val="false"/>
          <w:color w:val="000000"/>
          <w:sz w:val="24"/>
          <w:lang w:val="pl-Pl"/>
        </w:rPr>
        <w:t xml:space="preserve"> [Pracownik socjalny jako pracownik samorządowy]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Prawa i obowiązki pracowników zatrudnionych w samorządowych jednostkach organizacyjnych pomocy społecznej regulują </w:t>
      </w:r>
      <w:r>
        <w:rPr>
          <w:rFonts w:ascii="Times New Roman"/>
          <w:b w:val="false"/>
          <w:i w:val="false"/>
          <w:color w:val="1b1b1b"/>
          <w:sz w:val="24"/>
          <w:lang w:val="pl-Pl"/>
        </w:rPr>
        <w:t>przepisy</w:t>
      </w:r>
      <w:r>
        <w:rPr>
          <w:rFonts w:ascii="Times New Roman"/>
          <w:b w:val="false"/>
          <w:i w:val="false"/>
          <w:color w:val="000000"/>
          <w:sz w:val="24"/>
          <w:lang w:val="pl-Pl"/>
        </w:rPr>
        <w:t xml:space="preserve"> o pracownikach samorządowych.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123a. </w:t>
      </w:r>
    </w:p>
    <w:p>
      <w:pPr>
        <w:spacing w:after="0"/>
        <w:ind w:left="0"/>
        <w:jc w:val="left"/>
        <w:textAlignment w:val="auto"/>
      </w:pPr>
      <w:r>
        <w:rPr>
          <w:rFonts w:ascii="Times New Roman"/>
          <w:b w:val="false"/>
          <w:i w:val="false"/>
          <w:color w:val="000000"/>
          <w:sz w:val="24"/>
          <w:lang w:val="pl-Pl"/>
        </w:rPr>
        <w:t>(uchylony).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Rada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124.</w:t>
      </w:r>
      <w:r>
        <w:rPr>
          <w:rFonts w:ascii="Times New Roman"/>
          <w:b/>
          <w:i w:val="false"/>
          <w:color w:val="000000"/>
          <w:sz w:val="24"/>
          <w:lang w:val="pl-Pl"/>
        </w:rPr>
        <w:t xml:space="preserve"> [Zadania Rady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 ministrze właściwym do spraw zabezpieczenia społecznego działa Rada Pomocy Społecznej jako organ opiniodawczo-doradczy w sprawach pomocy społecznej.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zakresu działania Rady Pomocy Społecznej należy:</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opiniowanie projektów aktów prawnych oraz inicjowanie zmian przepisów prawa w zakresie pomocy społecznej;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przygotowywanie ekspertyz dotyczących wybranych obszarów pomocy społecznej;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przedstawianie ministrowi właściwemu do spraw zabezpieczenia społecznego okresowych informacji o swojej działalności;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przyjmowanie i opiniowanie dla ministra właściwego do spraw zabezpieczenia społecznego wniosków o nagrody specjalne za wybitne osiągnięcia w zakresie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125.</w:t>
      </w:r>
      <w:r>
        <w:rPr>
          <w:rFonts w:ascii="Times New Roman"/>
          <w:b/>
          <w:i w:val="false"/>
          <w:color w:val="000000"/>
          <w:sz w:val="24"/>
          <w:lang w:val="pl-Pl"/>
        </w:rPr>
        <w:t xml:space="preserve"> [Skład Rady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Rada Pomocy Społecznej składa się z nie więcej niż 20 osób reprezentujących jednostki organizacyjne pomocy społecznej, jednostki samorządu terytorialnego, wojewodów, organizacje społeczne i zawodowe, kościoły i inne związki wyznaniowe oraz środowiska naukowe.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Przedstawicieli jednostek samorządu terytorialnego do udziału w pracach Rady Pomocy Społecznej rekomenduje Komisja Wspólna Rządu i Samorządu Terytorialnego.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Członków Rady Pomocy Społecznej, spośród przedstawicieli określonych w ust. 1, powołuje minister właściwy do spraw zabezpieczenia społecznego na okres 3 lat.</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Członkowie Rady Pomocy Społecznej pełnią swoje funkcje społecznie.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Członkowie Rady Pomocy Społecznej korzystają ze zwolnień w pracy w celu uczestniczenia w posiedzeniach Rady i przysługuje im zwrot kosztów delegacji ze środków budżetu ministra właściwego do spraw zabezpieczenia społecznego.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Koszty związane z obsługą Rady Pomocy Społecznej są pokrywane ze środków budżetu ministra właściwego do spraw zabezpieczenia społecznego.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Rada Pomocy Społecznej może, za zgodą ministra właściwego do spraw zabezpieczenia społecznego, zapraszać do współpracy ekspertów i inne osoby niebędące jej członkami. Do udziału osób zaproszonych w posiedzeniach Rady stosuje się odpowiednio ust. 5.</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Minister właściwy do spraw zabezpieczenia społecznego określi, w drodze rozporządzenia, tryb zgłaszania kandydatów na członków Rady Pomocy Społecznej, organizację oraz tryb działania Rady Pomocy Społecznej, uwzględniając zasadę kolegialności oraz pomocniczości prac Rady.</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4 </w:t>
      </w:r>
    </w:p>
    <w:p>
      <w:pPr>
        <w:spacing w:before="25" w:after="0"/>
        <w:ind w:left="0"/>
        <w:jc w:val="center"/>
        <w:textAlignment w:val="auto"/>
      </w:pPr>
      <w:r>
        <w:rPr>
          <w:rFonts w:ascii="Times New Roman"/>
          <w:b/>
          <w:i w:val="false"/>
          <w:color w:val="000000"/>
          <w:sz w:val="24"/>
          <w:lang w:val="pl-Pl"/>
        </w:rPr>
        <w:t>Nadzór i kontrola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w:t>
      </w:r>
      <w:r>
        <w:rPr>
          <w:rFonts w:ascii="Times New Roman"/>
          <w:b/>
          <w:i w:val="false"/>
          <w:color w:val="000000"/>
          <w:sz w:val="24"/>
          <w:lang w:val="pl-Pl"/>
        </w:rPr>
        <w:t xml:space="preserve"> [Zakres kontroli wojewody]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Wojewoda w związku z przeprowadzanym postępowaniem nadzorczym i kontrolnym ma prawo do: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żądania informacji, dokumentów i danych, niezbędnych do sprawowania nadzoru i kontroli;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swobodnego wstępu w ciągu doby do obiektów i pomieszczeń jednostki kontrolowanej;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przeprowadzania oględzin obiektów, składników majątku kontrolowanej jednostki oraz przebiegu określonych czynności objętych obowiązującym standardem;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żądania od pracowników kontrolowanej jednostki udzielenia informacji w formie ustnej i pisemnej w zakresie przeprowadzanej kontroli;</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wzywania i przesłuchiwania świadków;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zwrócenia się o wydanie opinii biegłych i specjalistów z zakresu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126a.</w:t>
      </w:r>
      <w:r>
        <w:rPr>
          <w:rFonts w:ascii="Times New Roman"/>
          <w:b/>
          <w:i w:val="false"/>
          <w:color w:val="000000"/>
          <w:sz w:val="24"/>
          <w:lang w:val="pl-Pl"/>
        </w:rPr>
        <w:t xml:space="preserve"> [Prowadzenie bez zezwolenia placówki zapewniającej całodobową opiekę osobom niepełnosprawnym, przewlekle chorym lub osobom w podeszłym wieku]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przypadku powzięcia wiadomości o prowadzeniu bez zezwolenia placówki zapewniającej całodobową opiekę osobom niepełnosprawnym, przewlekle chorym lub osobom w podeszłym wieku, przepis art. 126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w:t>
      </w:r>
      <w:r>
        <w:rPr>
          <w:rFonts w:ascii="Times New Roman"/>
          <w:b/>
          <w:i w:val="false"/>
          <w:color w:val="000000"/>
          <w:sz w:val="24"/>
          <w:lang w:val="pl-Pl"/>
        </w:rPr>
        <w:t xml:space="preserve"> [Inspektorzy kontroli]</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Czynności, o których mowa w art. 126, w imieniu i z upoważnienia wojewody przeprowadza zespół pracowników komórki organizacyjnej do spraw nadzoru i kontroli w pomocy społecznej właściwego do spraw pomocy społecznej wydziału urzędu wojewódzkiego, w składzie co najmniej dwóch osób, zwany dalej "zespołem inspektorów".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Zespół inspektorów, przeprowadzając czynności, o których mowa w art. 126, jest obowiązany do okazania legitymacji służbowych oraz imiennego upoważnienia do przeprowadzenia nadzoru albo kontroli wskazującego jednostkę organizacyjną pomocy społecznej albo kontrolowaną jednostkę.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127a.</w:t>
      </w:r>
      <w:r>
        <w:rPr>
          <w:rFonts w:ascii="Times New Roman"/>
          <w:b/>
          <w:i w:val="false"/>
          <w:color w:val="000000"/>
          <w:sz w:val="24"/>
          <w:lang w:val="pl-Pl"/>
        </w:rPr>
        <w:t xml:space="preserve"> [Współdziałanie wojewody z Policją]</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Wojewoda może wystąpić z wnioskiem do właściwego miejscowo komendanta Policji o pomoc, jeżeli jest to niezbędne do przeprowadzenia czynności, o których mowa w art. 126.</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 wniosek wojewody właściwy miejscowo komendant Policji jest obowiązany do zapewnienia zespołowi inspektorów pomocy Policji w toku wykonywanych przez nich czynności.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127b.</w:t>
      </w:r>
      <w:r>
        <w:rPr>
          <w:rFonts w:ascii="Times New Roman"/>
          <w:b/>
          <w:i w:val="false"/>
          <w:color w:val="000000"/>
          <w:sz w:val="24"/>
          <w:lang w:val="pl-Pl"/>
        </w:rPr>
        <w:t xml:space="preserve"> [Proporcja zatrudnienia]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W wydziale właściwym do spraw pomocy społecznej urzędu wojewódzkiego w komórce organizacyjnej do spraw nadzoru i kontroli w pomocy społecznej zatrudnia się nie mniej niż 1 inspektora do spraw nadzoru i kontroli w pomocy społecznej na 25 jednostek organizacyjnych pomocy społecznej oraz placówek zapewniających całodobową opiekę osobom niepełnosprawnym, przewlekle chorym lub osobom w podeszłym wieku, działających w danym województwie.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128.</w:t>
      </w:r>
      <w:r>
        <w:rPr>
          <w:rFonts w:ascii="Times New Roman"/>
          <w:b/>
          <w:i w:val="false"/>
          <w:color w:val="000000"/>
          <w:sz w:val="24"/>
          <w:lang w:val="pl-Pl"/>
        </w:rPr>
        <w:t xml:space="preserve"> [Zalecenia pokontrolne]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Wojewoda w wyniku przeprowadzonych przez zespół inspektorów czynności, o których mowa w art. 126, może wydać jednostce organizacyjnej pomocy społecznej albo kontrolowanej jednostce zalecenia pokontrolne.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Jednostka organizacyjna pomocy społecznej albo kontrolowana jednostka może, w terminie 7 dni od dnia otrzymania zaleceń pokontrolnych, zgłosić do nich zastrzeżenia.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Wojewoda ustosunkowuje się do zastrzeżeń w terminie 14 dni od dnia ich doręczenia.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nieuwzględnienia przez wojewodę zastrzeżeń jednostka organizacyjna pomocy społecznej albo kontrolowana jednostka w terminie 30 dni obowiązana jest do powiadomienia wojewody o realizacji zaleceń, uwag i wniosków.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uwzględnienia przez wojewodę zastrzeżeń, o których mowa w ust. 2, jednostka organizacyjna pomocy społecznej albo kontrolowana jednostka w terminie 30 dni jest obowiązana do powiadomienia wojewody o realizacji zaleceń, uwag i wniosków, o których mowa w ust. 1, mając na uwadze zmiany wynikające z uwzględnionych przez wojewodę zastrzeżeń.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przypadku stwierdzenia istotnych uchybień w działalności jednostki organizacyjnej pomocy społecznej albo kontrolowanej jednostki wojewoda, niezależnie od przysługujących mu innych środków, zawiadamia o stwierdzonych uchybieniach organ założycielski tych jednostek lub organ zlecający kontrolowanej jednostce realizację zadania z zakresu pomocy społecznej.</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Organ, o którym mowa w ust. 6, do którego skierowano zawiadomienie o stwierdzonych istotnych uchybieniach, jest obowiązany, w terminie 30 dni od dnia otrzymania zawiadomienia o stwierdzonych uchybieniach, powiadomić wojewodę o podjętych czynnościach.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129.</w:t>
      </w:r>
      <w:r>
        <w:rPr>
          <w:rFonts w:ascii="Times New Roman"/>
          <w:b/>
          <w:i w:val="false"/>
          <w:color w:val="000000"/>
          <w:sz w:val="24"/>
          <w:lang w:val="pl-Pl"/>
        </w:rPr>
        <w:t xml:space="preserve"> [Uprawnienia pokontrolne wojewody]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niepodjęcia lub niewykonania czynności wynikających z zaleceń pokontrolnych, o których mowa w art. 128, mających na celu ograniczenie lub likwidację stwierdzonych istotnych uchybień lub nieprawidłowości w zakresie działań i usług objętych standardami, świadczonych przez jednostki organizacyjne pomocy społecznej albo kontrolowane jednostki, wojewoda może orzec o czasowym lub stałym cofnięciu zezwolenia na prowadzenie placówki.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w wyniku przeprowadzonych czynności, o których mowa w art. 126, ujawnione zostały rażące zaniedbania lub zaniechania realizacji obowiązków ustawowych, wojewoda może wezwać jednostkę samorządu terytorialnego do wyznaczenia wykonawcy zastępczego, w terminie nie dłuższym niż dwa miesiące od dnia otrzymania wezwania.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niewyznaczenia przez jednostkę samorządu terytorialnego wykonawcy zastępczego w terminie, o którym mowa w ust. 2, wojewoda może wystąpić do sądu administracyjnego ze skargą na bezczynność organu jednostki samorządu terytorialnego.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130.</w:t>
      </w:r>
      <w:r>
        <w:rPr>
          <w:rFonts w:ascii="Times New Roman"/>
          <w:b/>
          <w:i w:val="false"/>
          <w:color w:val="000000"/>
          <w:sz w:val="24"/>
          <w:lang w:val="pl-Pl"/>
        </w:rPr>
        <w:t xml:space="preserve"> [Kary pieniężne]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Kto nie realizuje zaleceń pokontrolnych - podlega karze pieniężnej w wysokości od 200 do 6000 zł.</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Kto bez zezwolenia prowadzi placówkę zapewniającą całodobową opiekę osobom niepełnosprawnym, przewlekle chorym lub osobom w podeszłym wieku, w której przebywa: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więcej niż 10 osób - podlega karze pieniężnej w wysokości 10 000 zł;</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więcej niż 10 osób - podlega karze pieniężnej w wysokości 20 000 zł.</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prowadzenia bez zezwolenia przez jeden podmiot więcej niż jednej placówki, o której mowa w ust. 2, karę wymierza się osobno za każdą z placówek.</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Kto po uprawomocnieniu się decyzji o nałożeniu kary pieniężnej za prowadzenie bez zezwolenia wojewody placówki zapewniającej całodobową opiekę osobom niepełnosprawnym, przewlekle chorym lub osobom w podeszłym wieku nie zaprzestał jej prowadzenia, podlega karze pieniężnej w wysokości 40 000 zł.</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przypadku stwierdzenia zagrożenia życia lub zdrowia osób przebywających w placówce zapewniającej całodobową opiekę osobom niepełnosprawnym, przewlekle chorym lub osobom w podeszłym wieku prowadzonej bez zezwolenia wojewoda może, poza nałożeniem kary pieniężnej, wydać decyzję nakazującą wstrzymanie prowadzenia tej placówki, z nadaniem rygoru natychmiastowej wykonalności, do czasu uzyskania zezwolenia.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w:t>
      </w:r>
      <w:r>
        <w:rPr>
          <w:rFonts w:ascii="Times New Roman"/>
          <w:b/>
          <w:i w:val="false"/>
          <w:color w:val="000000"/>
          <w:sz w:val="24"/>
          <w:lang w:val="pl-Pl"/>
        </w:rPr>
        <w:t xml:space="preserve"> [Wymierzanie i egzekucja kar]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Kary pieniężne, o których mowa w art. 130, wymierza, w drodze decyzji administracyjnej, wojewoda.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Wysokość kary, o której mowa w art. 130 ust. 1, ustala wojewoda, biorąc pod uwagę rozmiar prowadzonej działalności, stopień, liczbę i społeczną szkodliwość stwierdzonych uchybień.</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 decyzji, o której mowa w ust. 1, przysługuje odwołanie do ministra właściwego do spraw zabezpieczenia społecznego.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 nieuiszczonych w terminie kar pieniężnych pobiera się odsetki ustawowe za opóźnienie.</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Egzekucja kar pieniężnych wraz z odsetkami, o których mowa w ust. 4, następuje w trybie przepisów o postępowaniu egzekucyjnym w administracji.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131a.</w:t>
      </w:r>
      <w:r>
        <w:rPr>
          <w:rFonts w:ascii="Times New Roman"/>
          <w:b/>
          <w:i w:val="false"/>
          <w:color w:val="000000"/>
          <w:sz w:val="24"/>
          <w:lang w:val="pl-Pl"/>
        </w:rPr>
        <w:t xml:space="preserve"> [Obowiązek informacyjny wojewody]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 nałożonej karze, o której mowa w art. 130 ust. 2, 4 lub 5, wojewoda niezwłocznie informuje: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ośrodek pomocy społecznej i powiatowe centrum pomocy rodzinie właściwe ze względu na położenie placówki, celem podjęcia działań zmierzających do zapewnienia pomocy osobom przebywającym w placówce oraz nawiązania kontaktu z członkami rodziny, opiekunami prawnymi lub kuratorami osób przebywających w placówce;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ramach posiadanych informacji, członków rodziny, opiekunów prawnych lub kuratorów osób przebywających w placówce.</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nałożenia kary, o której mowa w art. 130 ust. 2, 4 lub 5, wojewoda przedstawia osobom przebywającym w placówce oraz, w ramach posiadanych informacji, członkom rodziny, opiekunom prawnym, kuratorom osób przebywających w placówce wyciąg z rejestru placówek zapewniających całodobową opiekę osobom niepełnosprawnym, przewlekle chorym lub osobom w podeszłym wieku, z danymi teleadresowymi placówek z terenu województwa.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pilnej konieczności zapewnienia pomocy osobom przebywającym w placówce, w stosunku do której wojewoda wydał decyzję, o której mowa w art. 130 ust. 5, wojewoda koordynuje działania zmierzające do zabezpieczenia niezbędnej pomocy osobom potrzebującym, przy udziale kierownika ośrodka pomocy społecznej gminy właściwej ze względu na położenie placówki.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132.</w:t>
      </w:r>
      <w:r>
        <w:rPr>
          <w:rFonts w:ascii="Times New Roman"/>
          <w:b/>
          <w:i w:val="false"/>
          <w:color w:val="000000"/>
          <w:sz w:val="24"/>
          <w:lang w:val="pl-Pl"/>
        </w:rPr>
        <w:t xml:space="preserve"> [Przeznaczenie wpływów z kar]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Wpływy z tytułu kar pieniężnych nakładanych na podstawie art. 131 ust. 1 stanowią dochód budżetu państwa.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Kary pieniężne nakładane na podstawie art. 131 ust. 1 wpłacane są na rachunek bieżący dochodów urzędu wojewódzkiego.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133.</w:t>
      </w:r>
      <w:r>
        <w:rPr>
          <w:rFonts w:ascii="Times New Roman"/>
          <w:b/>
          <w:i w:val="false"/>
          <w:color w:val="000000"/>
          <w:sz w:val="24"/>
          <w:lang w:val="pl-Pl"/>
        </w:rPr>
        <w:t xml:space="preserve"> [Odpowiednie stosowanie przepisów kpa]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W sprawach nieuregulowanych w niniejszym rozdziale stosuje się </w:t>
      </w:r>
      <w:r>
        <w:rPr>
          <w:rFonts w:ascii="Times New Roman"/>
          <w:b w:val="false"/>
          <w:i w:val="false"/>
          <w:color w:val="1b1b1b"/>
          <w:sz w:val="24"/>
          <w:lang w:val="pl-Pl"/>
        </w:rPr>
        <w:t>Kodeks postępowania administracyjnego</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w:t>
      </w:r>
      <w:r>
        <w:rPr>
          <w:rFonts w:ascii="Times New Roman"/>
          <w:b/>
          <w:i w:val="false"/>
          <w:color w:val="000000"/>
          <w:sz w:val="24"/>
          <w:lang w:val="pl-Pl"/>
        </w:rPr>
        <w:t xml:space="preserve"> [Delegacja ustawowa - postępowanie kontrolno-nadzorcze]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zabezpieczenia społecznego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organizację i tryb przeprowadzania nadzoru i kontroli, kwalifikacje inspektorów upoważnionych do wykonywania czynności nadzorczych i kontrolnych, a także wzór legitymacji uprawniającej do wykonywania czynności nadzorczych i kontrolnych,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kwalifikacje pozostałych pracowników wykonujących z upoważnienia wojewody zadania z zakresu pomocy społecznej</w:t>
      </w:r>
    </w:p>
    <w:p>
      <w:pPr>
        <w:spacing w:before="25" w:after="0"/>
        <w:ind w:left="0"/>
        <w:jc w:val="both"/>
        <w:textAlignment w:val="auto"/>
      </w:pPr>
      <w:r>
        <w:rPr>
          <w:rFonts w:ascii="Times New Roman"/>
          <w:b w:val="false"/>
          <w:i w:val="false"/>
          <w:color w:val="000000"/>
          <w:sz w:val="24"/>
          <w:lang w:val="pl-Pl"/>
        </w:rPr>
        <w:t>- uwzględniając konieczność zapewnienia odpowiedniego poziomu ich wykonywania.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IIIa </w:t>
      </w:r>
    </w:p>
    <w:p>
      <w:pPr>
        <w:spacing w:before="25" w:after="0"/>
        <w:ind w:left="0"/>
        <w:jc w:val="center"/>
        <w:textAlignment w:val="auto"/>
      </w:pPr>
      <w:r>
        <w:rPr>
          <w:rFonts w:ascii="Times New Roman"/>
          <w:b/>
          <w:i w:val="false"/>
          <w:color w:val="000000"/>
          <w:sz w:val="24"/>
          <w:lang w:val="pl-Pl"/>
        </w:rPr>
        <w:t> Realizacja działań finansowanych z udziałem Europejskiego Funduszu Pomocy Najbardziej Potrzebującym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134a.</w:t>
      </w:r>
      <w:r>
        <w:rPr>
          <w:rFonts w:ascii="Times New Roman"/>
          <w:b/>
          <w:i w:val="false"/>
          <w:color w:val="000000"/>
          <w:sz w:val="24"/>
          <w:lang w:val="pl-Pl"/>
        </w:rPr>
        <w:t xml:space="preserve"> [Zadania ministra właściwego do spraw zabezpieczenia społecznego]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zabezpieczenia społecznego: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pełni funkcję instytucji zarządzającej w rozumieniu </w:t>
      </w:r>
      <w:r>
        <w:rPr>
          <w:rFonts w:ascii="Times New Roman"/>
          <w:b w:val="false"/>
          <w:i w:val="false"/>
          <w:color w:val="1b1b1b"/>
          <w:sz w:val="24"/>
          <w:lang w:val="pl-Pl"/>
        </w:rPr>
        <w:t>art. 32</w:t>
      </w:r>
      <w:r>
        <w:rPr>
          <w:rFonts w:ascii="Times New Roman"/>
          <w:b w:val="false"/>
          <w:i w:val="false"/>
          <w:color w:val="000000"/>
          <w:sz w:val="24"/>
          <w:lang w:val="pl-Pl"/>
        </w:rPr>
        <w:t xml:space="preserve"> rozporządzenia Parlamentu Europejskiego i Rady (UE) nr 223/2014 z dnia 11 marca 2014 r. w sprawie Europejskiego Funduszu Pomocy Najbardziej Potrzebującym (Dz. Urz. UE L 72 z 12.03.2014, str. 1), zwanego dalej "rozporządzeniem w sprawie Europejskiego Funduszu Pomocy Najbardziej Potrzebującym";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opracowuje Program Operacyjny, o którym mowa w </w:t>
      </w:r>
      <w:r>
        <w:rPr>
          <w:rFonts w:ascii="Times New Roman"/>
          <w:b w:val="false"/>
          <w:i w:val="false"/>
          <w:color w:val="1b1b1b"/>
          <w:sz w:val="24"/>
          <w:lang w:val="pl-Pl"/>
        </w:rPr>
        <w:t>art. 7 ust. 2</w:t>
      </w:r>
      <w:r>
        <w:rPr>
          <w:rFonts w:ascii="Times New Roman"/>
          <w:b w:val="false"/>
          <w:i w:val="false"/>
          <w:color w:val="000000"/>
          <w:sz w:val="24"/>
          <w:lang w:val="pl-Pl"/>
        </w:rPr>
        <w:t xml:space="preserve"> rozporządzenia w sprawie Europejskiego Funduszu Pomocy Najbardziej Potrzebującym, zwany dalej "Programem Operacyjnym", i przedkłada ten program Komisji Europejskiej;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zapewnia wykonanie ewaluacji Programu Operacyjnego, o których mowa w </w:t>
      </w:r>
      <w:r>
        <w:rPr>
          <w:rFonts w:ascii="Times New Roman"/>
          <w:b w:val="false"/>
          <w:i w:val="false"/>
          <w:color w:val="1b1b1b"/>
          <w:sz w:val="24"/>
          <w:lang w:val="pl-Pl"/>
        </w:rPr>
        <w:t>art. 16</w:t>
      </w:r>
      <w:r>
        <w:rPr>
          <w:rFonts w:ascii="Times New Roman"/>
          <w:b w:val="false"/>
          <w:i w:val="false"/>
          <w:color w:val="000000"/>
          <w:sz w:val="24"/>
          <w:lang w:val="pl-Pl"/>
        </w:rPr>
        <w:t xml:space="preserve"> i </w:t>
      </w:r>
      <w:r>
        <w:rPr>
          <w:rFonts w:ascii="Times New Roman"/>
          <w:b w:val="false"/>
          <w:i w:val="false"/>
          <w:color w:val="1b1b1b"/>
          <w:sz w:val="24"/>
          <w:lang w:val="pl-Pl"/>
        </w:rPr>
        <w:t>art. 17</w:t>
      </w:r>
      <w:r>
        <w:rPr>
          <w:rFonts w:ascii="Times New Roman"/>
          <w:b w:val="false"/>
          <w:i w:val="false"/>
          <w:color w:val="000000"/>
          <w:sz w:val="24"/>
          <w:lang w:val="pl-Pl"/>
        </w:rPr>
        <w:t xml:space="preserve"> rozporządzenia w sprawie Europejskiego Funduszu Pomocy Najbardziej Potrzebującym, oraz przedkłada wyniki tych ewaluacji Komisji Europejskiej;</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opracowuje i przedkłada Komisji Europejskiej roczne i końcowe sprawozdania z realizacji Programu Operacyjnego;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 xml:space="preserve">dokonuje wyboru organizacji partnerskich w rozumieniu </w:t>
      </w:r>
      <w:r>
        <w:rPr>
          <w:rFonts w:ascii="Times New Roman"/>
          <w:b w:val="false"/>
          <w:i w:val="false"/>
          <w:color w:val="1b1b1b"/>
          <w:sz w:val="24"/>
          <w:lang w:val="pl-Pl"/>
        </w:rPr>
        <w:t>art. 2 pkt 3</w:t>
      </w:r>
      <w:r>
        <w:rPr>
          <w:rFonts w:ascii="Times New Roman"/>
          <w:b w:val="false"/>
          <w:i w:val="false"/>
          <w:color w:val="000000"/>
          <w:sz w:val="24"/>
          <w:lang w:val="pl-Pl"/>
        </w:rPr>
        <w:t xml:space="preserve"> rozporządzenia w sprawie Europejskiego Funduszu Pomocy Najbardziej Potrzebującym, zwanych dalej "organizacjami partnerskimi", w sposób zapewniający spełnienie warunków, o których mowa w </w:t>
      </w:r>
      <w:r>
        <w:rPr>
          <w:rFonts w:ascii="Times New Roman"/>
          <w:b w:val="false"/>
          <w:i w:val="false"/>
          <w:color w:val="1b1b1b"/>
          <w:sz w:val="24"/>
          <w:lang w:val="pl-Pl"/>
        </w:rPr>
        <w:t>art. 32 ust. 3</w:t>
      </w:r>
      <w:r>
        <w:rPr>
          <w:rFonts w:ascii="Times New Roman"/>
          <w:b w:val="false"/>
          <w:i w:val="false"/>
          <w:color w:val="000000"/>
          <w:sz w:val="24"/>
          <w:lang w:val="pl-Pl"/>
        </w:rPr>
        <w:t xml:space="preserve"> tego rozporządzenia;</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sporządza i udostępnia instytucji pośredniczącej, o której mowa w art. 134b ust. 1 pkt 1, oraz beneficjentom w rozumieniu </w:t>
      </w:r>
      <w:r>
        <w:rPr>
          <w:rFonts w:ascii="Times New Roman"/>
          <w:b w:val="false"/>
          <w:i w:val="false"/>
          <w:color w:val="1b1b1b"/>
          <w:sz w:val="24"/>
          <w:lang w:val="pl-Pl"/>
        </w:rPr>
        <w:t>art. 2 pkt 9</w:t>
      </w:r>
      <w:r>
        <w:rPr>
          <w:rFonts w:ascii="Times New Roman"/>
          <w:b w:val="false"/>
          <w:i w:val="false"/>
          <w:color w:val="000000"/>
          <w:sz w:val="24"/>
          <w:lang w:val="pl-Pl"/>
        </w:rPr>
        <w:t xml:space="preserve"> rozporządzenia w sprawie Europejskiego Funduszu Pomocy Najbardziej Potrzebującym wytyczne dotyczące realizacji Programu Operacyjnego, w tym wytyczne dotyczące spełnienia przez wydatki poniesione w ramach Programu Operacyjnego kryteriów kwalifikowalności:</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zgodności z przepisami </w:t>
      </w:r>
      <w:r>
        <w:rPr>
          <w:rFonts w:ascii="Times New Roman"/>
          <w:b w:val="false"/>
          <w:i w:val="false"/>
          <w:color w:val="1b1b1b"/>
          <w:sz w:val="24"/>
          <w:lang w:val="pl-Pl"/>
        </w:rPr>
        <w:t>rozporządzenia</w:t>
      </w:r>
      <w:r>
        <w:rPr>
          <w:rFonts w:ascii="Times New Roman"/>
          <w:b w:val="false"/>
          <w:i w:val="false"/>
          <w:color w:val="000000"/>
          <w:sz w:val="24"/>
          <w:lang w:val="pl-Pl"/>
        </w:rPr>
        <w:t xml:space="preserve"> w sprawie Europejskiego Funduszu Pomocy Najbardziej Potrzebującym oraz z przepisami wykonawczymi do tego rozporządzenia,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spójności z postanowieniami Programu Operacyjnego;</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zawiera i rozlicza z Agencją Rynku Rolnego, zwaną dalej "Agencją", umowę o:</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dofinansowanie projektu, która określa szczegółowe warunki dofinansowania projektu zgodnie z </w:t>
      </w:r>
      <w:r>
        <w:rPr>
          <w:rFonts w:ascii="Times New Roman"/>
          <w:b w:val="false"/>
          <w:i w:val="false"/>
          <w:color w:val="1b1b1b"/>
          <w:sz w:val="24"/>
          <w:lang w:val="pl-Pl"/>
        </w:rPr>
        <w:t>art. 206 ust. 2</w:t>
      </w:r>
      <w:r>
        <w:rPr>
          <w:rFonts w:ascii="Times New Roman"/>
          <w:b w:val="false"/>
          <w:i w:val="false"/>
          <w:color w:val="000000"/>
          <w:sz w:val="24"/>
          <w:lang w:val="pl-Pl"/>
        </w:rPr>
        <w:t xml:space="preserve"> ustawy z dnia 27 sierpnia 2009 r. o finansach publicznych,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dotację na współfinansowanie krajowe i pomoc techniczną, zawierającą w szczególności postanowienia, o których mowa w </w:t>
      </w:r>
      <w:r>
        <w:rPr>
          <w:rFonts w:ascii="Times New Roman"/>
          <w:b w:val="false"/>
          <w:i w:val="false"/>
          <w:color w:val="1b1b1b"/>
          <w:sz w:val="24"/>
          <w:lang w:val="pl-Pl"/>
        </w:rPr>
        <w:t>art. 150</w:t>
      </w:r>
      <w:r>
        <w:rPr>
          <w:rFonts w:ascii="Times New Roman"/>
          <w:b w:val="false"/>
          <w:i w:val="false"/>
          <w:color w:val="000000"/>
          <w:sz w:val="24"/>
          <w:lang w:val="pl-Pl"/>
        </w:rPr>
        <w:t xml:space="preserve"> ustawy z dnia 27 sierpnia 2009 r. o finansach publicznych.</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134b.</w:t>
      </w:r>
      <w:r>
        <w:rPr>
          <w:rFonts w:ascii="Times New Roman"/>
          <w:b/>
          <w:i w:val="false"/>
          <w:color w:val="000000"/>
          <w:sz w:val="24"/>
          <w:lang w:val="pl-Pl"/>
        </w:rPr>
        <w:t xml:space="preserve"> [Zadania Agencji Rynku Rolnego]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Agencja uczestniczy w realizacji Programu Operacyjnego jako: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instytucja pośrednicząca w rozumieniu </w:t>
      </w:r>
      <w:r>
        <w:rPr>
          <w:rFonts w:ascii="Times New Roman"/>
          <w:b w:val="false"/>
          <w:i w:val="false"/>
          <w:color w:val="1b1b1b"/>
          <w:sz w:val="24"/>
          <w:lang w:val="pl-Pl"/>
        </w:rPr>
        <w:t>art. 2 pkt 13</w:t>
      </w:r>
      <w:r>
        <w:rPr>
          <w:rFonts w:ascii="Times New Roman"/>
          <w:b w:val="false"/>
          <w:i w:val="false"/>
          <w:color w:val="000000"/>
          <w:sz w:val="24"/>
          <w:lang w:val="pl-Pl"/>
        </w:rPr>
        <w:t xml:space="preserve"> rozporządzenia w sprawie Europejskiego Funduszu Pomocy Najbardziej Potrzebującym;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beneficjent w rozumieniu </w:t>
      </w:r>
      <w:r>
        <w:rPr>
          <w:rFonts w:ascii="Times New Roman"/>
          <w:b w:val="false"/>
          <w:i w:val="false"/>
          <w:color w:val="1b1b1b"/>
          <w:sz w:val="24"/>
          <w:lang w:val="pl-Pl"/>
        </w:rPr>
        <w:t>art. 2 pkt 9</w:t>
      </w:r>
      <w:r>
        <w:rPr>
          <w:rFonts w:ascii="Times New Roman"/>
          <w:b w:val="false"/>
          <w:i w:val="false"/>
          <w:color w:val="000000"/>
          <w:sz w:val="24"/>
          <w:lang w:val="pl-Pl"/>
        </w:rPr>
        <w:t xml:space="preserve"> rozporządzenia w sprawie Europejskiego Funduszu Pomocy Najbardziej Potrzebującym.</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Agencji należy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przygotowanie i przeprowadzenie postępowań o udzielenie zamówienia publicznego na dostawy artykułów spożywczych do magazynów organizacji partnerskich;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zawieranie z organizacjami partnerskimi i rozliczanie umów o dofinansowanie projektów, które określają szczegółowe warunki dofinansowania projektów zgodnie z </w:t>
      </w:r>
      <w:r>
        <w:rPr>
          <w:rFonts w:ascii="Times New Roman"/>
          <w:b w:val="false"/>
          <w:i w:val="false"/>
          <w:color w:val="1b1b1b"/>
          <w:sz w:val="24"/>
          <w:lang w:val="pl-Pl"/>
        </w:rPr>
        <w:t>art. 206 ust. 2</w:t>
      </w:r>
      <w:r>
        <w:rPr>
          <w:rFonts w:ascii="Times New Roman"/>
          <w:b w:val="false"/>
          <w:i w:val="false"/>
          <w:color w:val="000000"/>
          <w:sz w:val="24"/>
          <w:lang w:val="pl-Pl"/>
        </w:rPr>
        <w:t xml:space="preserve"> ustawy z dnia 27 sierpnia 2009 r. o finansach publicznych;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realizacja wypłat dla przedsiębiorców z tytułu zakupu żywności, o którym mowa w </w:t>
      </w:r>
      <w:r>
        <w:rPr>
          <w:rFonts w:ascii="Times New Roman"/>
          <w:b w:val="false"/>
          <w:i w:val="false"/>
          <w:color w:val="1b1b1b"/>
          <w:sz w:val="24"/>
          <w:lang w:val="pl-Pl"/>
        </w:rPr>
        <w:t>art. 26 ust. 2 lit. a</w:t>
      </w:r>
      <w:r>
        <w:rPr>
          <w:rFonts w:ascii="Times New Roman"/>
          <w:b w:val="false"/>
          <w:i w:val="false"/>
          <w:color w:val="000000"/>
          <w:sz w:val="24"/>
          <w:lang w:val="pl-Pl"/>
        </w:rPr>
        <w:t xml:space="preserve"> rozporządzenia w sprawie Europejskiego Funduszu Pomocy Najbardziej Potrzebującym, wypłat dla organizacji partnerskich będących beneficjentami, z tytułu kosztów administracyjnych oraz kosztów transportu i magazynowania, o których mowa w </w:t>
      </w:r>
      <w:r>
        <w:rPr>
          <w:rFonts w:ascii="Times New Roman"/>
          <w:b w:val="false"/>
          <w:i w:val="false"/>
          <w:color w:val="1b1b1b"/>
          <w:sz w:val="24"/>
          <w:lang w:val="pl-Pl"/>
        </w:rPr>
        <w:t>art. 26 ust. 2 lit. c</w:t>
      </w:r>
      <w:r>
        <w:rPr>
          <w:rFonts w:ascii="Times New Roman"/>
          <w:b w:val="false"/>
          <w:i w:val="false"/>
          <w:color w:val="000000"/>
          <w:sz w:val="24"/>
          <w:lang w:val="pl-Pl"/>
        </w:rPr>
        <w:t xml:space="preserve"> rozporządzenia w sprawie Europejskiego Funduszu Pomocy Najbardziej Potrzebującym, oraz kosztów środków towarzyszących, o których mowa w </w:t>
      </w:r>
      <w:r>
        <w:rPr>
          <w:rFonts w:ascii="Times New Roman"/>
          <w:b w:val="false"/>
          <w:i w:val="false"/>
          <w:color w:val="1b1b1b"/>
          <w:sz w:val="24"/>
          <w:lang w:val="pl-Pl"/>
        </w:rPr>
        <w:t>art. 26 ust. 2 lit. e</w:t>
      </w:r>
      <w:r>
        <w:rPr>
          <w:rFonts w:ascii="Times New Roman"/>
          <w:b w:val="false"/>
          <w:i w:val="false"/>
          <w:color w:val="000000"/>
          <w:sz w:val="24"/>
          <w:lang w:val="pl-Pl"/>
        </w:rPr>
        <w:t xml:space="preserve"> rozporządzenia w sprawie Europejskiego Funduszu Pomocy Najbardziej Potrzebującym;</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opracowanie procedur dokonywania czynności w ramach realizacji Programu Operacyjnego;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przeprowadzanie kontroli u przedsiębiorców i w organizacjach partnerskich w zakresie realizacji operacji finansowanych w ramach Europejskiego Funduszu Pomocy Najbardziej Potrzebującym;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odzyskiwanie kwot nienależnie wypłaconych przedsiębiorcom i organizacjom partnerskim, a także nakładanie korekt finansowych w rozumieniu </w:t>
      </w:r>
      <w:r>
        <w:rPr>
          <w:rFonts w:ascii="Times New Roman"/>
          <w:b w:val="false"/>
          <w:i w:val="false"/>
          <w:color w:val="1b1b1b"/>
          <w:sz w:val="24"/>
          <w:lang w:val="pl-Pl"/>
        </w:rPr>
        <w:t>art. 2 pkt 12</w:t>
      </w:r>
      <w:r>
        <w:rPr>
          <w:rFonts w:ascii="Times New Roman"/>
          <w:b w:val="false"/>
          <w:i w:val="false"/>
          <w:color w:val="000000"/>
          <w:sz w:val="24"/>
          <w:lang w:val="pl-Pl"/>
        </w:rPr>
        <w:t xml:space="preserve"> ustawy z dnia 11 lipca 2014 r. o zasadach realizacji programów w zakresie polityki spójności finansowanych w perspektywie finansowej 2014-2020 (Dz. U. z 2016 r. poz. 217);</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sprawozdawczość do ministra właściwego do spraw zabezpieczenia społecznego;</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realizacja działań w ramach informowania i komunikacji, o których mowa w </w:t>
      </w:r>
      <w:r>
        <w:rPr>
          <w:rFonts w:ascii="Times New Roman"/>
          <w:b w:val="false"/>
          <w:i w:val="false"/>
          <w:color w:val="1b1b1b"/>
          <w:sz w:val="24"/>
          <w:lang w:val="pl-Pl"/>
        </w:rPr>
        <w:t>art. 19 ust. 1</w:t>
      </w:r>
      <w:r>
        <w:rPr>
          <w:rFonts w:ascii="Times New Roman"/>
          <w:b w:val="false"/>
          <w:i w:val="false"/>
          <w:color w:val="000000"/>
          <w:sz w:val="24"/>
          <w:lang w:val="pl-Pl"/>
        </w:rPr>
        <w:t xml:space="preserve"> rozporządzenia w sprawie Europejskiego Funduszu Pomocy Najbardziej Potrzebującym.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Do działań określonych w ust. 2 pkt 5 i 6 stosuje się odpowiednio </w:t>
      </w:r>
      <w:r>
        <w:rPr>
          <w:rFonts w:ascii="Times New Roman"/>
          <w:b w:val="false"/>
          <w:i w:val="false"/>
          <w:color w:val="1b1b1b"/>
          <w:sz w:val="24"/>
          <w:lang w:val="pl-Pl"/>
        </w:rPr>
        <w:t>art. 22 ust. 2 pkt 2</w:t>
      </w:r>
      <w:r>
        <w:rPr>
          <w:rFonts w:ascii="Times New Roman"/>
          <w:b w:val="false"/>
          <w:i w:val="false"/>
          <w:color w:val="000000"/>
          <w:sz w:val="24"/>
          <w:lang w:val="pl-Pl"/>
        </w:rPr>
        <w:t xml:space="preserve"> i </w:t>
      </w:r>
      <w:r>
        <w:rPr>
          <w:rFonts w:ascii="Times New Roman"/>
          <w:b w:val="false"/>
          <w:i w:val="false"/>
          <w:color w:val="1b1b1b"/>
          <w:sz w:val="24"/>
          <w:lang w:val="pl-Pl"/>
        </w:rPr>
        <w:t>3</w:t>
      </w:r>
      <w:r>
        <w:rPr>
          <w:rFonts w:ascii="Times New Roman"/>
          <w:b w:val="false"/>
          <w:i w:val="false"/>
          <w:color w:val="000000"/>
          <w:sz w:val="24"/>
          <w:lang w:val="pl-Pl"/>
        </w:rPr>
        <w:t xml:space="preserve">, </w:t>
      </w:r>
      <w:r>
        <w:rPr>
          <w:rFonts w:ascii="Times New Roman"/>
          <w:b w:val="false"/>
          <w:i w:val="false"/>
          <w:color w:val="1b1b1b"/>
          <w:sz w:val="24"/>
          <w:lang w:val="pl-Pl"/>
        </w:rPr>
        <w:t>art. 24 ust. 1-6</w:t>
      </w:r>
      <w:r>
        <w:rPr>
          <w:rFonts w:ascii="Times New Roman"/>
          <w:b w:val="false"/>
          <w:i w:val="false"/>
          <w:color w:val="000000"/>
          <w:sz w:val="24"/>
          <w:lang w:val="pl-Pl"/>
        </w:rPr>
        <w:t xml:space="preserve"> i </w:t>
      </w:r>
      <w:r>
        <w:rPr>
          <w:rFonts w:ascii="Times New Roman"/>
          <w:b w:val="false"/>
          <w:i w:val="false"/>
          <w:color w:val="1b1b1b"/>
          <w:sz w:val="24"/>
          <w:lang w:val="pl-Pl"/>
        </w:rPr>
        <w:t>8-10</w:t>
      </w:r>
      <w:r>
        <w:rPr>
          <w:rFonts w:ascii="Times New Roman"/>
          <w:b w:val="false"/>
          <w:i w:val="false"/>
          <w:color w:val="000000"/>
          <w:sz w:val="24"/>
          <w:lang w:val="pl-Pl"/>
        </w:rPr>
        <w:t xml:space="preserve">, </w:t>
      </w:r>
      <w:r>
        <w:rPr>
          <w:rFonts w:ascii="Times New Roman"/>
          <w:b w:val="false"/>
          <w:i w:val="false"/>
          <w:color w:val="1b1b1b"/>
          <w:sz w:val="24"/>
          <w:lang w:val="pl-Pl"/>
        </w:rPr>
        <w:t>art. 25</w:t>
      </w:r>
      <w:r>
        <w:rPr>
          <w:rFonts w:ascii="Times New Roman"/>
          <w:b w:val="false"/>
          <w:i w:val="false"/>
          <w:color w:val="000000"/>
          <w:sz w:val="24"/>
          <w:lang w:val="pl-Pl"/>
        </w:rPr>
        <w:t xml:space="preserve"> oraz </w:t>
      </w:r>
      <w:r>
        <w:rPr>
          <w:rFonts w:ascii="Times New Roman"/>
          <w:b w:val="false"/>
          <w:i w:val="false"/>
          <w:color w:val="1b1b1b"/>
          <w:sz w:val="24"/>
          <w:lang w:val="pl-Pl"/>
        </w:rPr>
        <w:t>art. 26 ust. 6</w:t>
      </w:r>
      <w:r>
        <w:rPr>
          <w:rFonts w:ascii="Times New Roman"/>
          <w:b w:val="false"/>
          <w:i w:val="false"/>
          <w:color w:val="000000"/>
          <w:sz w:val="24"/>
          <w:lang w:val="pl-Pl"/>
        </w:rPr>
        <w:t xml:space="preserve"> ustawy z dnia 11 lipca 2014 r. o zasadach realizacji programów w zakresie polityki spójności finansowanych w perspektywie finansowej 2014-2020, z tym że na potrzeby realizacji zadań w ramach Programu Operacyjnego: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nieprawidłowością indywidualną jest nieprawidłowość, o której mowa w </w:t>
      </w:r>
      <w:r>
        <w:rPr>
          <w:rFonts w:ascii="Times New Roman"/>
          <w:b w:val="false"/>
          <w:i w:val="false"/>
          <w:color w:val="1b1b1b"/>
          <w:sz w:val="24"/>
          <w:lang w:val="pl-Pl"/>
        </w:rPr>
        <w:t>art. 2 pkt 16</w:t>
      </w:r>
      <w:r>
        <w:rPr>
          <w:rFonts w:ascii="Times New Roman"/>
          <w:b w:val="false"/>
          <w:i w:val="false"/>
          <w:color w:val="000000"/>
          <w:sz w:val="24"/>
          <w:lang w:val="pl-Pl"/>
        </w:rPr>
        <w:t xml:space="preserve"> rozporządzenia w sprawie Europejskiego Funduszu Pomocy Najbardziej Potrzebującym;</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nieprawidłowością systemową jest nieprawidłowość, o której mowa w </w:t>
      </w:r>
      <w:r>
        <w:rPr>
          <w:rFonts w:ascii="Times New Roman"/>
          <w:b w:val="false"/>
          <w:i w:val="false"/>
          <w:color w:val="1b1b1b"/>
          <w:sz w:val="24"/>
          <w:lang w:val="pl-Pl"/>
        </w:rPr>
        <w:t>art. 2 pkt 18</w:t>
      </w:r>
      <w:r>
        <w:rPr>
          <w:rFonts w:ascii="Times New Roman"/>
          <w:b w:val="false"/>
          <w:i w:val="false"/>
          <w:color w:val="000000"/>
          <w:sz w:val="24"/>
          <w:lang w:val="pl-Pl"/>
        </w:rPr>
        <w:t xml:space="preserve"> rozporządzenia w sprawie Europejskiego Funduszu Pomocy Najbardziej Potrzebującym;</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w przypadku gdy kwoty nieprawidłowo poniesionych wydatków nie można określić, wartość korekty finansowej ustala się na podstawie </w:t>
      </w:r>
      <w:r>
        <w:rPr>
          <w:rFonts w:ascii="Times New Roman"/>
          <w:b w:val="false"/>
          <w:i w:val="false"/>
          <w:color w:val="1b1b1b"/>
          <w:sz w:val="24"/>
          <w:lang w:val="pl-Pl"/>
        </w:rPr>
        <w:t>art. 53 ust. 2</w:t>
      </w:r>
      <w:r>
        <w:rPr>
          <w:rFonts w:ascii="Times New Roman"/>
          <w:b w:val="false"/>
          <w:i w:val="false"/>
          <w:color w:val="000000"/>
          <w:sz w:val="24"/>
          <w:lang w:val="pl-Pl"/>
        </w:rPr>
        <w:t xml:space="preserve"> rozporządzenia w sprawie Europejskiego Funduszu Pomocy Najbardziej Potrzebującym.</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Zadania, o których mowa w ust. 2, są wykonywane przez Agencję na podstawie porozumienia o powierzeniu zadań instytucji pośredniczącej, zawartego z ministrem właściwym do spraw zabezpieczenia społecznego, zawierającego w szczególności zobowiązanie do stosowania wytycznych, o których mowa w art. 134a pkt 6.</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Powierzone zadania Agencja wykonuje zgodnie z systemem realizacji Programu Operacyjnego, zawierającym warunki i procedury obowiązujące instytucje uczestniczące w realizacji Programu Operacyjnego, obejmujące w szczególności zarządzanie, monitorowanie, sprawozdawczość, kontrolę i ewaluację oraz sposób koordynacji działań podejmowanych przez instytucje. Podstawę systemu realizacji Programu Operacyjnego mogą stanowić w szczególności przepisy prawa powszechnie obowiązującego, wytyczne, o których mowa w art. 134a pkt 6, dokumenty określające system zarządzania i kontroli oraz procedury działania właściwych instytucji.</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Umowy, o których mowa w ust. 2 pkt 2, są zawierane po przedłożeniu przez organizacje partnerskie wniosków o dofinansowanie projektów z tytułu kosztów administracyjnych, transportu i magazynowania oraz wniosków o dofinansowanie projektów z tytułu środków towarzyszących, zawierających między innymi planowane do osiągnięcia w danym okresie wartości wskaźników dystrybucji artykułów spożywczych i wskaźników realizacji działań na rzecz włączenia społecznego, z uwzględnieniem wytycznych przekazanych przez instytucję zarządzającą.</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W przypadkach nieprawidłowej realizacji przez Agencję zadań powierzonych zgodnie z ust. 4, nieprzestrzegania przepisów prawa lub działania niezgodnie z systemem realizacji Programu Operacyjnego, w tym z Programem Operacyjnym lub wytycznymi instytucji zarządzającej, a także zaistnienia okoliczności, o których mowa w </w:t>
      </w:r>
      <w:r>
        <w:rPr>
          <w:rFonts w:ascii="Times New Roman"/>
          <w:b w:val="false"/>
          <w:i w:val="false"/>
          <w:color w:val="1b1b1b"/>
          <w:sz w:val="24"/>
          <w:lang w:val="pl-Pl"/>
        </w:rPr>
        <w:t>art. 55 ust. 1</w:t>
      </w:r>
      <w:r>
        <w:rPr>
          <w:rFonts w:ascii="Times New Roman"/>
          <w:b w:val="false"/>
          <w:i w:val="false"/>
          <w:color w:val="000000"/>
          <w:sz w:val="24"/>
          <w:lang w:val="pl-Pl"/>
        </w:rPr>
        <w:t xml:space="preserve"> rozporządzenia w sprawie Europejskiego Funduszu Pomocy Najbardziej Potrzebującym, zwanych dalej "uchybieniami", minister właściwy do spraw zabezpieczenia społecznego może: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wydać Agencji rekomendacje wskazujące uchybienia, które powinny zostać usunięte, oraz wskazać termin na ich usunięcie;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zobowiązać Agencję do podjęcia określonych działań naprawczych oraz wskazać termin ich wykonania;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wstrzymać albo wycofać część albo całość dofinansowania z pomocy technicznej dla Agencji, jeżeli ta dopuściła się uchybień, nie usunęła ich w terminie lub nie wykonała działań naprawczych;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wystąpić do ministra właściwego do spraw rozwoju regionalnego o zawieszenie desygnacji Agencji.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134c.</w:t>
      </w:r>
      <w:r>
        <w:rPr>
          <w:rFonts w:ascii="Times New Roman"/>
          <w:b/>
          <w:i w:val="false"/>
          <w:color w:val="000000"/>
          <w:sz w:val="24"/>
          <w:lang w:val="pl-Pl"/>
        </w:rPr>
        <w:t xml:space="preserve"> [Zatwierdzanie procedur]</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zabezpieczenia społecznego zatwierdza opracowane przez Agencję procedury dokonywania czynności w ramach powierzonych jej zadań.</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134d.</w:t>
      </w:r>
      <w:r>
        <w:rPr>
          <w:rFonts w:ascii="Times New Roman"/>
          <w:b/>
          <w:i w:val="false"/>
          <w:color w:val="000000"/>
          <w:sz w:val="24"/>
          <w:lang w:val="pl-Pl"/>
        </w:rPr>
        <w:t xml:space="preserve"> [Powierzanie realizacji czynności innym podmiotom]</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zabezpieczenia społecznego lub, za jego zgodą, Agencja mogą powierzyć realizację czynności technicznych związanych z przeprowadzaniem badań jakościowych artykułów dostarczanych do organizacji partnerskich innym podmiotom na podstawie odpowiednio porozumienia lub umowy.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134e.</w:t>
      </w:r>
      <w:r>
        <w:rPr>
          <w:rFonts w:ascii="Times New Roman"/>
          <w:b/>
          <w:i w:val="false"/>
          <w:color w:val="000000"/>
          <w:sz w:val="24"/>
          <w:lang w:val="pl-Pl"/>
        </w:rPr>
        <w:t xml:space="preserve"> [Instytucja certyfikująca]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Minister właściwy do spraw finansów publicznych wykonuje funkcje instytucji certyfikującej w rozumieniu </w:t>
      </w:r>
      <w:r>
        <w:rPr>
          <w:rFonts w:ascii="Times New Roman"/>
          <w:b w:val="false"/>
          <w:i w:val="false"/>
          <w:color w:val="1b1b1b"/>
          <w:sz w:val="24"/>
          <w:lang w:val="pl-Pl"/>
        </w:rPr>
        <w:t>art. 33</w:t>
      </w:r>
      <w:r>
        <w:rPr>
          <w:rFonts w:ascii="Times New Roman"/>
          <w:b w:val="false"/>
          <w:i w:val="false"/>
          <w:color w:val="000000"/>
          <w:sz w:val="24"/>
          <w:lang w:val="pl-Pl"/>
        </w:rPr>
        <w:t xml:space="preserve"> rozporządzenia w sprawie Europejskiego Funduszu Pomocy Najbardziej Potrzebującym.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134f.</w:t>
      </w:r>
      <w:r>
        <w:rPr>
          <w:rFonts w:ascii="Times New Roman"/>
          <w:b/>
          <w:i w:val="false"/>
          <w:color w:val="000000"/>
          <w:sz w:val="24"/>
          <w:lang w:val="pl-Pl"/>
        </w:rPr>
        <w:t xml:space="preserve"> [Instytucja audytowa]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Generalny Inspektor Kontroli Skarbowej wykonuje funkcje instytucji audytowej w rozumieniu </w:t>
      </w:r>
      <w:r>
        <w:rPr>
          <w:rFonts w:ascii="Times New Roman"/>
          <w:b w:val="false"/>
          <w:i w:val="false"/>
          <w:color w:val="1b1b1b"/>
          <w:sz w:val="24"/>
          <w:lang w:val="pl-Pl"/>
        </w:rPr>
        <w:t>art. 34</w:t>
      </w:r>
      <w:r>
        <w:rPr>
          <w:rFonts w:ascii="Times New Roman"/>
          <w:b w:val="false"/>
          <w:i w:val="false"/>
          <w:color w:val="000000"/>
          <w:sz w:val="24"/>
          <w:lang w:val="pl-Pl"/>
        </w:rPr>
        <w:t xml:space="preserve"> rozporządzenia w sprawie Europejskiego Funduszu Pomocy Najbardziej Potrzebującym.</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134g.</w:t>
      </w:r>
      <w:r>
        <w:rPr>
          <w:rFonts w:ascii="Times New Roman"/>
          <w:b/>
          <w:i w:val="false"/>
          <w:color w:val="000000"/>
          <w:sz w:val="24"/>
          <w:lang w:val="pl-Pl"/>
        </w:rPr>
        <w:t xml:space="preserve"> [Desygnacje]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Minister właściwy do spraw rozwoju regionalnego udziela desygnacji, zawiesza desygnację lub wycofuje desygnację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11 lipca 2014 r. o zasadach realizacji programów w zakresie polityki spójności finansowanych w perspektywie finansowej 2014-2020 na zasadach i w trybie określonych w tej ustawie, z tym że warunkiem uzyskania desygnacji przez instytucję zarządzającą, instytucję pośredniczącą i instytucję certyfikującą jest spełnienie kryteriów określonych w </w:t>
      </w:r>
      <w:r>
        <w:rPr>
          <w:rFonts w:ascii="Times New Roman"/>
          <w:b w:val="false"/>
          <w:i w:val="false"/>
          <w:color w:val="1b1b1b"/>
          <w:sz w:val="24"/>
          <w:lang w:val="pl-Pl"/>
        </w:rPr>
        <w:t>załączniku IV</w:t>
      </w:r>
      <w:r>
        <w:rPr>
          <w:rFonts w:ascii="Times New Roman"/>
          <w:b w:val="false"/>
          <w:i w:val="false"/>
          <w:color w:val="000000"/>
          <w:sz w:val="24"/>
          <w:lang w:val="pl-Pl"/>
        </w:rPr>
        <w:t xml:space="preserve"> do rozporządzenia w sprawie Europejskiego Funduszu Pomocy Najbardziej Potrzebującym.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zawieszenia desygnacji: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podmiot, któremu zawieszono desygnację, przygotowuje i przedstawia ministrowi właściwemu do spraw rozwoju regionalnego plan działań naprawczych w terminie wskazanym przez tego ministra;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rozwoju regionalnego, po zasięgnięciu opinii komitetu do spraw desygnacji, wskazuje działania, których podmiot, któremu zawieszono desygnację, nie może wykonywać.</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Skutkiem zawieszenia lub wycofania desygnacji jest wstrzymanie certyfikacji wydatków do Komisji Europejskiej w ramach Programu Operacyjnego w zakresie odpowiadającym zawieszeniu lub wycofaniu desygnacji.</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przypadku zrealizowania planu działań naprawczych w terminie w nim określonym minister właściwy do spraw rozwoju regionalnego przekazuje podmiotowi, któremu zawieszono desygnację, pisemną informację o cofnięciu zawieszenia.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134h.</w:t>
      </w:r>
      <w:r>
        <w:rPr>
          <w:rFonts w:ascii="Times New Roman"/>
          <w:b/>
          <w:i w:val="false"/>
          <w:color w:val="000000"/>
          <w:sz w:val="24"/>
          <w:lang w:val="pl-Pl"/>
        </w:rPr>
        <w:t xml:space="preserve"> [Przyjęcie projektu Programu Operacyjnego; zmiany i ogłoszenia]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Projekt Programu Operacyjnego jest przyjmowany przez Radę Ministrów, w drodze uchwały, przed skierowaniem do Komisji Europejskiej.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Przepis ust. 1 stosuje się odpowiednio w przypadku zmiany Programu Operacyjnego.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Rada Ministrów może upoważnić ministra właściwego do spraw zabezpieczenia społecznego do dokonywania zmian Programu Operacyjnego w zakresie określonym w upoważnieniu. Minister właściwy do spraw zabezpieczenia społecznego informuje Radę Ministrów o dokonanych zmianach nie później niż w terminie miesiąca od dnia przekazania zmian do Komisji Europejskiej.</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Minister właściwy do spraw zabezpieczenia społecznego ogłasza w Dzienniku Urzędowym Rzeczypospolitej Polskiej "Monitor Polski" komunikat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podjęciu przez Komisję Europejską decyzji zatwierdzającej Program Operacyjny lub jego zmiany;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adresie strony internetowej, na której instytucja zarządzająca publikuje Program Operacyjny oraz jego zmiany;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terminie, od którego Program Operacyjny lub jego zmiany będą stosowane.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134i.</w:t>
      </w:r>
      <w:r>
        <w:rPr>
          <w:rFonts w:ascii="Times New Roman"/>
          <w:b/>
          <w:i w:val="false"/>
          <w:color w:val="000000"/>
          <w:sz w:val="24"/>
          <w:lang w:val="pl-Pl"/>
        </w:rPr>
        <w:t xml:space="preserve"> [Wpis do centralnego rejestru przedsiębiorców]</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Otrzymujący wypłaty ze środków Programu Operacyjnego: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przedsiębiorcy prowadzący działalność gospodarczą zarejestrowaną na terytorium Unii Europejskiej lub państw członkowskich Europejskiego Porozumienia o Wolnym Handlu (EFTA) - stron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oraz podmioty zagraniczne z państw niebędących stronami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które mogą korzystać ze swobody przedsiębiorczości na podstawie umów zawartych przez te państwa ze Wspólnotą Europejską i jej państwami członkowskimi,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organizacje partnerskie</w:t>
      </w:r>
    </w:p>
    <w:p>
      <w:pPr>
        <w:spacing w:before="25" w:after="0"/>
        <w:ind w:left="0"/>
        <w:jc w:val="both"/>
        <w:textAlignment w:val="auto"/>
      </w:pPr>
      <w:r>
        <w:rPr>
          <w:rFonts w:ascii="Times New Roman"/>
          <w:b w:val="false"/>
          <w:i w:val="false"/>
          <w:color w:val="000000"/>
          <w:sz w:val="24"/>
          <w:lang w:val="pl-Pl"/>
        </w:rPr>
        <w:t xml:space="preserve">- podlegają wpisowi do centralnego rejestru przedsiębiorców, prowadzonego przez Agencję, o którym mowa w </w:t>
      </w:r>
      <w:r>
        <w:rPr>
          <w:rFonts w:ascii="Times New Roman"/>
          <w:b w:val="false"/>
          <w:i w:val="false"/>
          <w:color w:val="1b1b1b"/>
          <w:sz w:val="24"/>
          <w:lang w:val="pl-Pl"/>
        </w:rPr>
        <w:t>art. 22 ust. 1</w:t>
      </w:r>
      <w:r>
        <w:rPr>
          <w:rFonts w:ascii="Times New Roman"/>
          <w:b w:val="false"/>
          <w:i w:val="false"/>
          <w:color w:val="000000"/>
          <w:sz w:val="24"/>
          <w:lang w:val="pl-Pl"/>
        </w:rPr>
        <w:t xml:space="preserve"> ustawy z dnia 11 marca 2004 r. o Agencji Rynku Rolnego i organizacji niektórych rynków rolnych (Dz. U. z 2016 r. poz. 401), na zasadach i w trybie określonych w </w:t>
      </w:r>
      <w:r>
        <w:rPr>
          <w:rFonts w:ascii="Times New Roman"/>
          <w:b w:val="false"/>
          <w:i w:val="false"/>
          <w:color w:val="1b1b1b"/>
          <w:sz w:val="24"/>
          <w:lang w:val="pl-Pl"/>
        </w:rPr>
        <w:t>art. 22 ust. 3-8</w:t>
      </w:r>
      <w:r>
        <w:rPr>
          <w:rFonts w:ascii="Times New Roman"/>
          <w:b w:val="false"/>
          <w:i w:val="false"/>
          <w:color w:val="000000"/>
          <w:sz w:val="24"/>
          <w:lang w:val="pl-Pl"/>
        </w:rPr>
        <w:t xml:space="preserve"> i </w:t>
      </w:r>
      <w:r>
        <w:rPr>
          <w:rFonts w:ascii="Times New Roman"/>
          <w:b w:val="false"/>
          <w:i w:val="false"/>
          <w:color w:val="1b1b1b"/>
          <w:sz w:val="24"/>
          <w:lang w:val="pl-Pl"/>
        </w:rPr>
        <w:t>art. 23</w:t>
      </w:r>
      <w:r>
        <w:rPr>
          <w:rFonts w:ascii="Times New Roman"/>
          <w:b w:val="false"/>
          <w:i w:val="false"/>
          <w:color w:val="000000"/>
          <w:sz w:val="24"/>
          <w:lang w:val="pl-Pl"/>
        </w:rPr>
        <w:t xml:space="preserve"> tej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134j.</w:t>
      </w:r>
      <w:r>
        <w:rPr>
          <w:rFonts w:ascii="Times New Roman"/>
          <w:b/>
          <w:i w:val="false"/>
          <w:color w:val="000000"/>
          <w:sz w:val="24"/>
          <w:lang w:val="pl-Pl"/>
        </w:rPr>
        <w:t xml:space="preserve"> [Produkty dostarczane do organizacji partnerskich]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organizacji partnerskich mogą być dostarczane wyłącznie produkty wyprodukowane na terytorium Unii Europejskiej lub państw członkowskich Europejskiego Porozumienia o Wolnym Handlu (EFTA) - stron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przez podmioty zagraniczne z państw niebędących stronami umowy o Europejskim Obszarze Gospodarczym, które mogą korzystać ze swobody przedsiębiorczości na podstawie umów zawartych przez te państwa ze Wspólnotą Europejską i jej państwami członkowskimi.</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134k.</w:t>
      </w:r>
      <w:r>
        <w:rPr>
          <w:rFonts w:ascii="Times New Roman"/>
          <w:b/>
          <w:i w:val="false"/>
          <w:color w:val="000000"/>
          <w:sz w:val="24"/>
          <w:lang w:val="pl-Pl"/>
        </w:rPr>
        <w:t xml:space="preserve"> [Wybór organizacji partnerskiej]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 wyboru przez instytucję zarządzającą organizacji partnerskich stosuje się odpowiednio przepisy </w:t>
      </w:r>
      <w:r>
        <w:rPr>
          <w:rFonts w:ascii="Times New Roman"/>
          <w:b w:val="false"/>
          <w:i w:val="false"/>
          <w:color w:val="1b1b1b"/>
          <w:sz w:val="24"/>
          <w:lang w:val="pl-Pl"/>
        </w:rPr>
        <w:t>art. 37 ust. 1</w:t>
      </w:r>
      <w:r>
        <w:rPr>
          <w:rFonts w:ascii="Times New Roman"/>
          <w:b w:val="false"/>
          <w:i w:val="false"/>
          <w:color w:val="000000"/>
          <w:sz w:val="24"/>
          <w:lang w:val="pl-Pl"/>
        </w:rPr>
        <w:t xml:space="preserve">, </w:t>
      </w:r>
      <w:r>
        <w:rPr>
          <w:rFonts w:ascii="Times New Roman"/>
          <w:b w:val="false"/>
          <w:i w:val="false"/>
          <w:color w:val="1b1b1b"/>
          <w:sz w:val="24"/>
          <w:lang w:val="pl-Pl"/>
        </w:rPr>
        <w:t>ust. 3 pkt 1</w:t>
      </w:r>
      <w:r>
        <w:rPr>
          <w:rFonts w:ascii="Times New Roman"/>
          <w:b w:val="false"/>
          <w:i w:val="false"/>
          <w:color w:val="000000"/>
          <w:sz w:val="24"/>
          <w:lang w:val="pl-Pl"/>
        </w:rPr>
        <w:t xml:space="preserve"> i </w:t>
      </w:r>
      <w:r>
        <w:rPr>
          <w:rFonts w:ascii="Times New Roman"/>
          <w:b w:val="false"/>
          <w:i w:val="false"/>
          <w:color w:val="1b1b1b"/>
          <w:sz w:val="24"/>
          <w:lang w:val="pl-Pl"/>
        </w:rPr>
        <w:t>ust. 4-6</w:t>
      </w:r>
      <w:r>
        <w:rPr>
          <w:rFonts w:ascii="Times New Roman"/>
          <w:b w:val="false"/>
          <w:i w:val="false"/>
          <w:color w:val="000000"/>
          <w:sz w:val="24"/>
          <w:lang w:val="pl-Pl"/>
        </w:rPr>
        <w:t xml:space="preserve">, </w:t>
      </w:r>
      <w:r>
        <w:rPr>
          <w:rFonts w:ascii="Times New Roman"/>
          <w:b w:val="false"/>
          <w:i w:val="false"/>
          <w:color w:val="1b1b1b"/>
          <w:sz w:val="24"/>
          <w:lang w:val="pl-Pl"/>
        </w:rPr>
        <w:t>art. 38 ust. 1 pkt 1</w:t>
      </w:r>
      <w:r>
        <w:rPr>
          <w:rFonts w:ascii="Times New Roman"/>
          <w:b w:val="false"/>
          <w:i w:val="false"/>
          <w:color w:val="000000"/>
          <w:sz w:val="24"/>
          <w:lang w:val="pl-Pl"/>
        </w:rPr>
        <w:t xml:space="preserve">, </w:t>
      </w:r>
      <w:r>
        <w:rPr>
          <w:rFonts w:ascii="Times New Roman"/>
          <w:b w:val="false"/>
          <w:i w:val="false"/>
          <w:color w:val="1b1b1b"/>
          <w:sz w:val="24"/>
          <w:lang w:val="pl-Pl"/>
        </w:rPr>
        <w:t>art. 39-44</w:t>
      </w:r>
      <w:r>
        <w:rPr>
          <w:rFonts w:ascii="Times New Roman"/>
          <w:b w:val="false"/>
          <w:i w:val="false"/>
          <w:color w:val="000000"/>
          <w:sz w:val="24"/>
          <w:lang w:val="pl-Pl"/>
        </w:rPr>
        <w:t xml:space="preserve">, </w:t>
      </w:r>
      <w:r>
        <w:rPr>
          <w:rFonts w:ascii="Times New Roman"/>
          <w:b w:val="false"/>
          <w:i w:val="false"/>
          <w:color w:val="1b1b1b"/>
          <w:sz w:val="24"/>
          <w:lang w:val="pl-Pl"/>
        </w:rPr>
        <w:t>art. 46 ust. 1</w:t>
      </w:r>
      <w:r>
        <w:rPr>
          <w:rFonts w:ascii="Times New Roman"/>
          <w:b w:val="false"/>
          <w:i w:val="false"/>
          <w:color w:val="000000"/>
          <w:sz w:val="24"/>
          <w:lang w:val="pl-Pl"/>
        </w:rPr>
        <w:t xml:space="preserve"> i </w:t>
      </w:r>
      <w:r>
        <w:rPr>
          <w:rFonts w:ascii="Times New Roman"/>
          <w:b w:val="false"/>
          <w:i w:val="false"/>
          <w:color w:val="1b1b1b"/>
          <w:sz w:val="24"/>
          <w:lang w:val="pl-Pl"/>
        </w:rPr>
        <w:t>3-5</w:t>
      </w:r>
      <w:r>
        <w:rPr>
          <w:rFonts w:ascii="Times New Roman"/>
          <w:b w:val="false"/>
          <w:i w:val="false"/>
          <w:color w:val="000000"/>
          <w:sz w:val="24"/>
          <w:lang w:val="pl-Pl"/>
        </w:rPr>
        <w:t xml:space="preserve">, </w:t>
      </w:r>
      <w:r>
        <w:rPr>
          <w:rFonts w:ascii="Times New Roman"/>
          <w:b w:val="false"/>
          <w:i w:val="false"/>
          <w:color w:val="1b1b1b"/>
          <w:sz w:val="24"/>
          <w:lang w:val="pl-Pl"/>
        </w:rPr>
        <w:t>art. 50</w:t>
      </w:r>
      <w:r>
        <w:rPr>
          <w:rFonts w:ascii="Times New Roman"/>
          <w:b w:val="false"/>
          <w:i w:val="false"/>
          <w:color w:val="000000"/>
          <w:sz w:val="24"/>
          <w:lang w:val="pl-Pl"/>
        </w:rPr>
        <w:t xml:space="preserve">, </w:t>
      </w:r>
      <w:r>
        <w:rPr>
          <w:rFonts w:ascii="Times New Roman"/>
          <w:b w:val="false"/>
          <w:i w:val="false"/>
          <w:color w:val="1b1b1b"/>
          <w:sz w:val="24"/>
          <w:lang w:val="pl-Pl"/>
        </w:rPr>
        <w:t>art. 53 ust. 1</w:t>
      </w:r>
      <w:r>
        <w:rPr>
          <w:rFonts w:ascii="Times New Roman"/>
          <w:b w:val="false"/>
          <w:i w:val="false"/>
          <w:color w:val="000000"/>
          <w:sz w:val="24"/>
          <w:lang w:val="pl-Pl"/>
        </w:rPr>
        <w:t xml:space="preserve"> i </w:t>
      </w:r>
      <w:r>
        <w:rPr>
          <w:rFonts w:ascii="Times New Roman"/>
          <w:b w:val="false"/>
          <w:i w:val="false"/>
          <w:color w:val="1b1b1b"/>
          <w:sz w:val="24"/>
          <w:lang w:val="pl-Pl"/>
        </w:rPr>
        <w:t>2 pkt 1</w:t>
      </w:r>
      <w:r>
        <w:rPr>
          <w:rFonts w:ascii="Times New Roman"/>
          <w:b w:val="false"/>
          <w:i w:val="false"/>
          <w:color w:val="000000"/>
          <w:sz w:val="24"/>
          <w:lang w:val="pl-Pl"/>
        </w:rPr>
        <w:t xml:space="preserve">, </w:t>
      </w:r>
      <w:r>
        <w:rPr>
          <w:rFonts w:ascii="Times New Roman"/>
          <w:b w:val="false"/>
          <w:i w:val="false"/>
          <w:color w:val="1b1b1b"/>
          <w:sz w:val="24"/>
          <w:lang w:val="pl-Pl"/>
        </w:rPr>
        <w:t>art. 54</w:t>
      </w:r>
      <w:r>
        <w:rPr>
          <w:rFonts w:ascii="Times New Roman"/>
          <w:b w:val="false"/>
          <w:i w:val="false"/>
          <w:color w:val="000000"/>
          <w:sz w:val="24"/>
          <w:lang w:val="pl-Pl"/>
        </w:rPr>
        <w:t xml:space="preserve">, </w:t>
      </w:r>
      <w:r>
        <w:rPr>
          <w:rFonts w:ascii="Times New Roman"/>
          <w:b w:val="false"/>
          <w:i w:val="false"/>
          <w:color w:val="1b1b1b"/>
          <w:sz w:val="24"/>
          <w:lang w:val="pl-Pl"/>
        </w:rPr>
        <w:t>art. 57</w:t>
      </w:r>
      <w:r>
        <w:rPr>
          <w:rFonts w:ascii="Times New Roman"/>
          <w:b w:val="false"/>
          <w:i w:val="false"/>
          <w:color w:val="000000"/>
          <w:sz w:val="24"/>
          <w:lang w:val="pl-Pl"/>
        </w:rPr>
        <w:t xml:space="preserve">, </w:t>
      </w:r>
      <w:r>
        <w:rPr>
          <w:rFonts w:ascii="Times New Roman"/>
          <w:b w:val="false"/>
          <w:i w:val="false"/>
          <w:color w:val="1b1b1b"/>
          <w:sz w:val="24"/>
          <w:lang w:val="pl-Pl"/>
        </w:rPr>
        <w:t>art. 58 ust. 1</w:t>
      </w:r>
      <w:r>
        <w:rPr>
          <w:rFonts w:ascii="Times New Roman"/>
          <w:b w:val="false"/>
          <w:i w:val="false"/>
          <w:color w:val="000000"/>
          <w:sz w:val="24"/>
          <w:lang w:val="pl-Pl"/>
        </w:rPr>
        <w:t xml:space="preserve"> i </w:t>
      </w:r>
      <w:r>
        <w:rPr>
          <w:rFonts w:ascii="Times New Roman"/>
          <w:b w:val="false"/>
          <w:i w:val="false"/>
          <w:color w:val="1b1b1b"/>
          <w:sz w:val="24"/>
          <w:lang w:val="pl-Pl"/>
        </w:rPr>
        <w:t>2 pkt 1</w:t>
      </w:r>
      <w:r>
        <w:rPr>
          <w:rFonts w:ascii="Times New Roman"/>
          <w:b w:val="false"/>
          <w:i w:val="false"/>
          <w:color w:val="000000"/>
          <w:sz w:val="24"/>
          <w:lang w:val="pl-Pl"/>
        </w:rPr>
        <w:t xml:space="preserve"> i </w:t>
      </w:r>
      <w:r>
        <w:rPr>
          <w:rFonts w:ascii="Times New Roman"/>
          <w:b w:val="false"/>
          <w:i w:val="false"/>
          <w:color w:val="1b1b1b"/>
          <w:sz w:val="24"/>
          <w:lang w:val="pl-Pl"/>
        </w:rPr>
        <w:t>art. 59-67</w:t>
      </w:r>
      <w:r>
        <w:rPr>
          <w:rFonts w:ascii="Times New Roman"/>
          <w:b w:val="false"/>
          <w:i w:val="false"/>
          <w:color w:val="000000"/>
          <w:sz w:val="24"/>
          <w:lang w:val="pl-Pl"/>
        </w:rPr>
        <w:t xml:space="preserve"> ustawy z dnia 11 lipca 2014 r. o zasadach realizacji programów w zakresie polityki spójności finansowanych w perspektywie finansowej 2014-2020, przy czym instytucją właściwą do wyboru organizacji partnerskich oraz do rozpatrzenia protestu jest minister właściwy do spraw zabezpieczenia społecznego.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134l.</w:t>
      </w:r>
      <w:r>
        <w:rPr>
          <w:rFonts w:ascii="Times New Roman"/>
          <w:b/>
          <w:i w:val="false"/>
          <w:color w:val="000000"/>
          <w:sz w:val="24"/>
          <w:lang w:val="pl-Pl"/>
        </w:rPr>
        <w:t xml:space="preserve"> [Delegacja ustawowa - wypłaty w ramach Programu Operacyjnego]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Minister właściwy do spraw zabezpieczenia społecznego w porozumieniu z ministrem właściwym do spraw rynków rolnych określi, w drodze rozporządzenia, szczegółowe przeznaczenie, warunki i tryb udzielania przez Agencję wypłat w ramach Programu Operacyjnego, uwzględniając konieczność realizacji celów w nim określonych, efektywnego i skutecznego wykorzystania pomocy finansowej oraz zapewnienia przejrzystości jej udzielania.</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DZIAŁ  IV </w:t>
      </w:r>
    </w:p>
    <w:p>
      <w:pPr>
        <w:spacing w:before="25" w:after="0"/>
        <w:ind w:left="0"/>
        <w:jc w:val="center"/>
        <w:textAlignment w:val="auto"/>
      </w:pPr>
      <w:r>
        <w:rPr>
          <w:rFonts w:ascii="Times New Roman"/>
          <w:b/>
          <w:i w:val="false"/>
          <w:color w:val="000000"/>
          <w:sz w:val="24"/>
          <w:lang w:val="pl-Pl"/>
        </w:rPr>
        <w:t>PRZEPISY ZMIENIAJĄCE, PRZEJŚCIOWE I KOŃCOWE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1 </w:t>
      </w:r>
    </w:p>
    <w:p>
      <w:pPr>
        <w:spacing w:before="25" w:after="0"/>
        <w:ind w:left="0"/>
        <w:jc w:val="center"/>
        <w:textAlignment w:val="auto"/>
      </w:pPr>
      <w:r>
        <w:rPr>
          <w:rFonts w:ascii="Times New Roman"/>
          <w:b/>
          <w:i w:val="false"/>
          <w:color w:val="000000"/>
          <w:sz w:val="24"/>
          <w:lang w:val="pl-Pl"/>
        </w:rPr>
        <w:t>Przepisy zmieniające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135.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29 listopada 1990 r. o pomocy społecznej (Dz. U. z 1998 r. Nr 64, poz. 414,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136. </w:t>
      </w:r>
    </w:p>
    <w:p>
      <w:pPr>
        <w:spacing w:after="0"/>
        <w:ind w:left="0"/>
        <w:jc w:val="left"/>
        <w:textAlignment w:val="auto"/>
      </w:pPr>
      <w:r>
        <w:rPr>
          <w:rFonts w:ascii="Times New Roman"/>
          <w:b w:val="false"/>
          <w:i w:val="false"/>
          <w:color w:val="000000"/>
          <w:sz w:val="24"/>
          <w:lang w:val="pl-Pl"/>
        </w:rPr>
        <w:t xml:space="preserve">W ustawie z dnia 14 grudnia 1994 r. o zatrudnieniu i przeciwdziałaniu bezrobociu (Dz. U. z 2003 r. Nr 58, poz. 514, z późn. zm.) w </w:t>
      </w:r>
      <w:r>
        <w:rPr>
          <w:rFonts w:ascii="Times New Roman"/>
          <w:b w:val="false"/>
          <w:i w:val="false"/>
          <w:color w:val="1b1b1b"/>
          <w:sz w:val="24"/>
          <w:lang w:val="pl-Pl"/>
        </w:rPr>
        <w:t>art. 2</w:t>
      </w:r>
      <w:r>
        <w:rPr>
          <w:rFonts w:ascii="Times New Roman"/>
          <w:b w:val="false"/>
          <w:i w:val="false"/>
          <w:color w:val="000000"/>
          <w:sz w:val="24"/>
          <w:lang w:val="pl-Pl"/>
        </w:rPr>
        <w:t xml:space="preserve"> w ust. 1 w pkt 2 lit. j otrzymuje brzmienie: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137. </w:t>
      </w:r>
    </w:p>
    <w:p>
      <w:pPr>
        <w:spacing w:after="0"/>
        <w:ind w:left="0"/>
        <w:jc w:val="left"/>
        <w:textAlignment w:val="auto"/>
      </w:pPr>
      <w:r>
        <w:rPr>
          <w:rFonts w:ascii="Times New Roman"/>
          <w:b w:val="false"/>
          <w:i w:val="false"/>
          <w:color w:val="000000"/>
          <w:sz w:val="24"/>
          <w:lang w:val="pl-Pl"/>
        </w:rPr>
        <w:t xml:space="preserve">W ustawie z dnia 29 sierpnia 1997 r. - Ordynacja podatkowa (Dz. U. Nr 137, poz. 926, z późn. zm.) w </w:t>
      </w:r>
      <w:r>
        <w:rPr>
          <w:rFonts w:ascii="Times New Roman"/>
          <w:b w:val="false"/>
          <w:i w:val="false"/>
          <w:color w:val="1b1b1b"/>
          <w:sz w:val="24"/>
          <w:lang w:val="pl-Pl"/>
        </w:rPr>
        <w:t>art. 299</w:t>
      </w:r>
      <w:r>
        <w:rPr>
          <w:rFonts w:ascii="Times New Roman"/>
          <w:b w:val="false"/>
          <w:i w:val="false"/>
          <w:color w:val="000000"/>
          <w:sz w:val="24"/>
          <w:lang w:val="pl-Pl"/>
        </w:rPr>
        <w:t xml:space="preserve">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października 1998 r. o systemie ubezpieczeń społecznych (Dz. U. Nr 137, poz. 887,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139.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17 grudnia 1998 r. o emeryturach i rentach z Funduszu Ubezpieczeń Społecznych (Dz. U. z 2004 r. Nr 39, poz. 353)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140. </w:t>
      </w:r>
    </w:p>
    <w:p>
      <w:pPr>
        <w:spacing w:after="0"/>
        <w:ind w:left="0"/>
        <w:jc w:val="left"/>
        <w:textAlignment w:val="auto"/>
      </w:pPr>
      <w:r>
        <w:rPr>
          <w:rFonts w:ascii="Times New Roman"/>
          <w:b w:val="false"/>
          <w:i w:val="false"/>
          <w:color w:val="000000"/>
          <w:sz w:val="24"/>
          <w:lang w:val="pl-Pl"/>
        </w:rPr>
        <w:t xml:space="preserve">W ustawie z dnia 21 stycznia 2000 r. o zmianie niektórych ustaw związanych z funkcjonowaniem administracji publicznej (Dz. U. Nr 12, poz. 136, z późn. zm.) uchyla się </w:t>
      </w:r>
      <w:r>
        <w:rPr>
          <w:rFonts w:ascii="Times New Roman"/>
          <w:b w:val="false"/>
          <w:i w:val="false"/>
          <w:color w:val="1b1b1b"/>
          <w:sz w:val="24"/>
          <w:lang w:val="pl-Pl"/>
        </w:rPr>
        <w:t>art. 64</w:t>
      </w:r>
      <w:r>
        <w:rPr>
          <w:rFonts w:ascii="Times New Roman"/>
          <w:b w:val="false"/>
          <w:i w:val="false"/>
          <w:color w:val="000000"/>
          <w:sz w:val="24"/>
          <w:lang w:val="pl-Pl"/>
        </w:rPr>
        <w:t>.</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141.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stycznia 2003 r. o powszechnym ubezpieczeniu w Narodowym Funduszu Zdrowia (Dz. U. Nr 45, poz. 391, z późn. zm.) wprowadza się następujące zmiany: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142. </w:t>
      </w:r>
    </w:p>
    <w:p>
      <w:pPr>
        <w:spacing w:after="0"/>
        <w:ind w:left="0"/>
        <w:jc w:val="left"/>
        <w:textAlignment w:val="auto"/>
      </w:pPr>
      <w:r>
        <w:rPr>
          <w:rFonts w:ascii="Times New Roman"/>
          <w:b w:val="false"/>
          <w:i w:val="false"/>
          <w:color w:val="000000"/>
          <w:sz w:val="24"/>
          <w:lang w:val="pl-Pl"/>
        </w:rPr>
        <w:t xml:space="preserve">W ustawie z dnia 24 kwietnia 2003 r. o działalności pożytku publicznego i o wolontariacie (Dz. U. Nr 96, poz. 873) w </w:t>
      </w:r>
      <w:r>
        <w:rPr>
          <w:rFonts w:ascii="Times New Roman"/>
          <w:b w:val="false"/>
          <w:i w:val="false"/>
          <w:color w:val="1b1b1b"/>
          <w:sz w:val="24"/>
          <w:lang w:val="pl-Pl"/>
        </w:rPr>
        <w:t>art. 3</w:t>
      </w:r>
      <w:r>
        <w:rPr>
          <w:rFonts w:ascii="Times New Roman"/>
          <w:b w:val="false"/>
          <w:i w:val="false"/>
          <w:color w:val="000000"/>
          <w:sz w:val="24"/>
          <w:lang w:val="pl-Pl"/>
        </w:rPr>
        <w:t xml:space="preserve"> po ust. 5 dodaje się ust. 6 w brzmieniu: (zmiany pominięte).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143.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28 listopada 2003 r. o świadczeniach rodzinnych (Dz. U. Nr 228, poz. 2255 oraz z 2004 r. Nr 35, poz. 305) wprowadza się następujące zmiany: (zmiany pominięte).</w:t>
      </w:r>
    </w:p>
    <w:p>
      <w:pPr>
        <w:spacing w:after="0"/>
        <w:ind w:left="0"/>
        <w:jc w:val="left"/>
        <w:textAlignment w:val="auto"/>
      </w:pPr>
    </w:p>
    <w:p>
      <w:pPr>
        <w:spacing w:before="146"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Przepisy przejściowe i końcowe</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144.</w:t>
      </w:r>
      <w:r>
        <w:rPr>
          <w:rFonts w:ascii="Times New Roman"/>
          <w:b/>
          <w:i w:val="false"/>
          <w:color w:val="000000"/>
          <w:sz w:val="24"/>
          <w:lang w:val="pl-Pl"/>
        </w:rPr>
        <w:t xml:space="preserve"> [Pojęcia]</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Ilekroć w obowiązujących przepisach jest mowa 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zasiłku stałym wyrównawczym - rozumie się przez to zasiłek stały;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ustawie o pomocy społecznej - rozumie się przez to niniejszą ustawę;</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wywiadzie środowiskowym (rodzinnym) - rozumie się przez to rodzinny wywiad środowiskowy.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145.</w:t>
      </w:r>
      <w:r>
        <w:rPr>
          <w:rFonts w:ascii="Times New Roman"/>
          <w:b/>
          <w:i w:val="false"/>
          <w:color w:val="000000"/>
          <w:sz w:val="24"/>
          <w:lang w:val="pl-Pl"/>
        </w:rPr>
        <w:t xml:space="preserve"> [Pierwsza weryfikacja kryteriów dochodowych]</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Pierwszą weryfikację kryteriów dochodowych przeprowadza się w 2006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146.</w:t>
      </w:r>
      <w:r>
        <w:rPr>
          <w:rFonts w:ascii="Times New Roman"/>
          <w:b/>
          <w:i w:val="false"/>
          <w:color w:val="000000"/>
          <w:sz w:val="24"/>
          <w:lang w:val="pl-Pl"/>
        </w:rPr>
        <w:t xml:space="preserve"> [Umowy o zlecanie zadań]</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umów w sprawie zlecenia realizacji zadania z zakresu pomocy społecznej stosuje się dotychczasowe przepisy dotyczące zlecania zadań.</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Umowy w sprawie zlecenia realizacji zadania z zakresu pomocy społecznej zawarte przed dniem wejścia w życie ustawy zachowują moc do czasu ich wygaśnięcia lub rozwiązania, nie dłużej jednak niż do dnia 31 grudnia 2008 r.</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147.</w:t>
      </w:r>
      <w:r>
        <w:rPr>
          <w:rFonts w:ascii="Times New Roman"/>
          <w:b/>
          <w:i w:val="false"/>
          <w:color w:val="000000"/>
          <w:sz w:val="24"/>
          <w:lang w:val="pl-Pl"/>
        </w:rPr>
        <w:t xml:space="preserve"> [Minimalna wysokość zasiłku okresowego]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2004 r. minimalna wysokość zasiłku okresowego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osoby samotnie gospodarującej - 20% różnicy między kryterium dochodowym osoby samotnie gospodarującej a dochodem tej osoby;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rodziny - 15% różnicy między kryterium dochodowym rodziny a dochodem rodziny.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2005 r. minimalna wysokość zasiłku okresowego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osoby samotnie gospodarującej - 30% różnicy między kryterium dochodowym osoby samotnie gospodarującej a dochodem tej osoby;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rodziny - 20% różnicy między kryterium dochodowym rodziny a dochodem rodziny.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2006 r. i 2007 r. minimalna wysokość zasiłku okresowego wynosi: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osoby samotnie gospodarującej - 35% różnicy między kryterium dochodowym osoby samotnie gospodarującej a dochodem tej osoby,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rodziny - 25% różnicy między kryterium dochodowym rodziny a dochodem rodziny</w:t>
      </w:r>
    </w:p>
    <w:p>
      <w:pPr>
        <w:spacing w:before="25" w:after="0"/>
        <w:ind w:left="0"/>
        <w:jc w:val="both"/>
        <w:textAlignment w:val="auto"/>
      </w:pPr>
      <w:r>
        <w:rPr>
          <w:rFonts w:ascii="Times New Roman"/>
          <w:b w:val="false"/>
          <w:i w:val="false"/>
          <w:color w:val="000000"/>
          <w:sz w:val="24"/>
          <w:lang w:val="pl-Pl"/>
        </w:rPr>
        <w:t>- przy czym art. 8 ust. 2 stosuje się odpowiednio.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 2004 r. gminy otrzymują dotację celową z budżetu państwa na pokrycie wydatków na zasiłki okresowe w części określonej w ust. 1.</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 2005 r. gminy otrzymują dotację celową z budżetu państwa na pokrycie wydatków na zasiłki okresowe w części określonej w ust. 2.</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2006 r. i 2007 r. gminy otrzymują dotację celową na pokrycie wydatków na zasiłki okresowe w części określonej w ust. 3.</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Od 2008 r. gminy otrzymują dotację celową na pokrycie wydatków na zasiłki okresowe w części określonej w art. 38 ust. 3.</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Kwota zasiłku finansowana z dotacji nie może być niższa niż 20 zł.</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148.</w:t>
      </w:r>
      <w:r>
        <w:rPr>
          <w:rFonts w:ascii="Times New Roman"/>
          <w:b/>
          <w:i w:val="false"/>
          <w:color w:val="000000"/>
          <w:sz w:val="24"/>
          <w:lang w:val="pl-Pl"/>
        </w:rPr>
        <w:t xml:space="preserve"> [Dotacja celowa dla gmin]</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Gminy otrzymują dotację celową z budżetu państwa na obsługę zadań własnych dotowanych z budżetu państwa. W tym przypadku art. 115 nie stosuje się.</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149.</w:t>
      </w:r>
      <w:r>
        <w:rPr>
          <w:rFonts w:ascii="Times New Roman"/>
          <w:b/>
          <w:i w:val="false"/>
          <w:color w:val="000000"/>
          <w:sz w:val="24"/>
          <w:lang w:val="pl-Pl"/>
        </w:rPr>
        <w:t xml:space="preserve"> [Decyzje wydane przed wejściem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 dniem wejścia w życie ustawy wygasają decyzje wydane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29 listopada 1990 r. o pomocy społecznej (Dz. U. z 1998 r. poz. 414, z późn. zm.), z wyjątkiem decyzji określonych w ust. 2 i 3 oraz art. 152 ust. 3 i art. 154 </w:t>
      </w:r>
      <w:r>
        <w:rPr>
          <w:rFonts w:ascii="Times New Roman"/>
          <w:b w:val="false"/>
          <w:i/>
          <w:color w:val="000000"/>
          <w:sz w:val="24"/>
          <w:lang w:val="pl-Pl"/>
        </w:rPr>
        <w:t>ust. 8</w:t>
      </w:r>
      <w:r>
        <w:rPr>
          <w:rFonts w:ascii="Times New Roman"/>
          <w:b w:val="false"/>
          <w:i w:val="false"/>
          <w:color w:val="000000"/>
          <w:sz w:val="24"/>
          <w:lang w:val="pl-Pl"/>
        </w:rPr>
        <w:t xml:space="preserve"> </w:t>
      </w:r>
      <w:r>
        <w:rPr>
          <w:rFonts w:ascii="Times New Roman"/>
          <w:b w:val="false"/>
          <w:i w:val="false"/>
          <w:color w:val="000000"/>
          <w:sz w:val="20"/>
          <w:vertAlign w:val="superscript"/>
          <w:lang w:val="pl-Pl"/>
        </w:rPr>
        <w:t>24</w:t>
      </w:r>
      <w:r>
        <w:rPr>
          <w:rFonts w:ascii="Times New Roman"/>
          <w:b w:val="false"/>
          <w:i w:val="false"/>
          <w:color w:val="000000"/>
          <w:sz w:val="24"/>
          <w:lang w:val="pl-Pl"/>
        </w:rPr>
        <w:t xml:space="preserve">  niniejszej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Decyzje przyznające świadczenia na podstawie </w:t>
      </w:r>
      <w:r>
        <w:rPr>
          <w:rFonts w:ascii="Times New Roman"/>
          <w:b w:val="false"/>
          <w:i w:val="false"/>
          <w:color w:val="1b1b1b"/>
          <w:sz w:val="24"/>
          <w:lang w:val="pl-Pl"/>
        </w:rPr>
        <w:t>art. 16</w:t>
      </w:r>
      <w:r>
        <w:rPr>
          <w:rFonts w:ascii="Times New Roman"/>
          <w:b w:val="false"/>
          <w:i w:val="false"/>
          <w:color w:val="000000"/>
          <w:sz w:val="24"/>
          <w:lang w:val="pl-Pl"/>
        </w:rPr>
        <w:t xml:space="preserve">, </w:t>
      </w:r>
      <w:r>
        <w:rPr>
          <w:rFonts w:ascii="Times New Roman"/>
          <w:b w:val="false"/>
          <w:i w:val="false"/>
          <w:color w:val="1b1b1b"/>
          <w:sz w:val="24"/>
          <w:lang w:val="pl-Pl"/>
        </w:rPr>
        <w:t>17</w:t>
      </w:r>
      <w:r>
        <w:rPr>
          <w:rFonts w:ascii="Times New Roman"/>
          <w:b w:val="false"/>
          <w:i w:val="false"/>
          <w:color w:val="000000"/>
          <w:sz w:val="24"/>
          <w:lang w:val="pl-Pl"/>
        </w:rPr>
        <w:t xml:space="preserve">, </w:t>
      </w:r>
      <w:r>
        <w:rPr>
          <w:rFonts w:ascii="Times New Roman"/>
          <w:b w:val="false"/>
          <w:i w:val="false"/>
          <w:color w:val="1b1b1b"/>
          <w:sz w:val="24"/>
          <w:lang w:val="pl-Pl"/>
        </w:rPr>
        <w:t>18</w:t>
      </w:r>
      <w:r>
        <w:rPr>
          <w:rFonts w:ascii="Times New Roman"/>
          <w:b w:val="false"/>
          <w:i w:val="false"/>
          <w:color w:val="000000"/>
          <w:sz w:val="24"/>
          <w:lang w:val="pl-Pl"/>
        </w:rPr>
        <w:t xml:space="preserve">, </w:t>
      </w:r>
      <w:r>
        <w:rPr>
          <w:rFonts w:ascii="Times New Roman"/>
          <w:b w:val="false"/>
          <w:i w:val="false"/>
          <w:color w:val="1b1b1b"/>
          <w:sz w:val="24"/>
          <w:lang w:val="pl-Pl"/>
        </w:rPr>
        <w:t>21</w:t>
      </w:r>
      <w:r>
        <w:rPr>
          <w:rFonts w:ascii="Times New Roman"/>
          <w:b w:val="false"/>
          <w:i w:val="false"/>
          <w:color w:val="000000"/>
          <w:sz w:val="24"/>
          <w:lang w:val="pl-Pl"/>
        </w:rPr>
        <w:t xml:space="preserve"> oraz </w:t>
      </w:r>
      <w:r>
        <w:rPr>
          <w:rFonts w:ascii="Times New Roman"/>
          <w:b w:val="false"/>
          <w:i w:val="false"/>
          <w:color w:val="1b1b1b"/>
          <w:sz w:val="24"/>
          <w:lang w:val="pl-Pl"/>
        </w:rPr>
        <w:t>31 ust. 6-10</w:t>
      </w:r>
      <w:r>
        <w:rPr>
          <w:rFonts w:ascii="Times New Roman"/>
          <w:b w:val="false"/>
          <w:i w:val="false"/>
          <w:color w:val="000000"/>
          <w:sz w:val="24"/>
          <w:lang w:val="pl-Pl"/>
        </w:rPr>
        <w:t xml:space="preserve"> ustawy z dnia 29 listopada 1990 r. o pomocy społecznej realizuje się według przepisów dotychczasowych, przez czas, na jaki te decyzje zostały wydane, nie dłużej niż do dnia 31 grudnia 2004 r.</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Zachowują moc decyzje o skierowaniu do domu pomocy społecznej oraz decyzje o umieszczeniu w domu pomocy społecznej wydane przed dniem wejścia w życie niniejszej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150.</w:t>
      </w:r>
      <w:r>
        <w:rPr>
          <w:rFonts w:ascii="Times New Roman"/>
          <w:b/>
          <w:i w:val="false"/>
          <w:color w:val="000000"/>
          <w:sz w:val="24"/>
          <w:lang w:val="pl-Pl"/>
        </w:rPr>
        <w:t xml:space="preserve"> [Zastosowanie ustawy do postępowań w toku]</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spraw wszczętych i niezakończonych przed dniem wejścia w życie ustawy stosuje się przepisy niniejszej ustawy, z zastrzeżeniem art. 150a.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150a.</w:t>
      </w:r>
      <w:r>
        <w:rPr>
          <w:rFonts w:ascii="Times New Roman"/>
          <w:b/>
          <w:i w:val="false"/>
          <w:color w:val="000000"/>
          <w:sz w:val="24"/>
          <w:lang w:val="pl-Pl"/>
        </w:rPr>
        <w:t xml:space="preserve"> [Decyzje w sprawach zasiłku stałego]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 spraw o przyznanie zasiłku stałego, w których do dnia 30 kwietnia 2004 r. organ właściwy nie wydał decyzji ostatecznej, stosuje się przepisy ustawy z dnia 29 listopada 1990 r. o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151.</w:t>
      </w:r>
      <w:r>
        <w:rPr>
          <w:rFonts w:ascii="Times New Roman"/>
          <w:b/>
          <w:i w:val="false"/>
          <w:color w:val="000000"/>
          <w:sz w:val="24"/>
          <w:lang w:val="pl-Pl"/>
        </w:rPr>
        <w:t xml:space="preserve"> [Zmiana statusu domów dla matek z małoletnimi dziećmi i kobiet w ciąży]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 dniem 1 stycznia 2005 r. domy pomocy społecznej dla matek z małoletnimi dziećmi i kobiet w ciąży stają się ośrodkami wsparcia - domami dla matek z małoletnimi dziećmi i kobiet w ciąży, o których mowa w art. 47 ust. 4.</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umieszczone w domu pomocy społecznej dla matek z małoletnimi dziećmi i kobiet w ciąży przed dniem 1 stycznia 2004 r. oraz osoby skierowane do takiego domu przed dniem 1 stycznia 2004 r., po dniu 1 stycznia 2005 r. ponoszą odpłatność na dotychczasowych zasadach. Decyzje o odpłatności wydaje starosta powiatu prowadzącego dom.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Powiat, który prowadzi lub zleca prowadzenie domów dla matek z małoletnimi dziećmi i kobiet w ciąży, przeznacza na utrzymanie osób, o których mowa w ust. 2, część środków pochodzących z dotacji celowej z budżetu państwa ustalonej dla domów pomocy społecznej na zasadach określonych w </w:t>
      </w:r>
      <w:r>
        <w:rPr>
          <w:rFonts w:ascii="Times New Roman"/>
          <w:b w:val="false"/>
          <w:i w:val="false"/>
          <w:color w:val="1b1b1b"/>
          <w:sz w:val="24"/>
          <w:lang w:val="pl-Pl"/>
        </w:rPr>
        <w:t>ustawie</w:t>
      </w:r>
      <w:r>
        <w:rPr>
          <w:rFonts w:ascii="Times New Roman"/>
          <w:b w:val="false"/>
          <w:i w:val="false"/>
          <w:color w:val="000000"/>
          <w:sz w:val="24"/>
          <w:lang w:val="pl-Pl"/>
        </w:rPr>
        <w:t xml:space="preserve"> z dnia 13 listopada 2003 r. o dochodach jednostek samorządu terytorialnego (Dz. U. z 2016 r. poz. 198).</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152.</w:t>
      </w:r>
      <w:r>
        <w:rPr>
          <w:rFonts w:ascii="Times New Roman"/>
          <w:b/>
          <w:i w:val="false"/>
          <w:color w:val="000000"/>
          <w:sz w:val="24"/>
          <w:lang w:val="pl-Pl"/>
        </w:rPr>
        <w:t xml:space="preserve"> [Osiągnięcie standardu przez domy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Domy pomocy społecznej, które nie osiągają obowiązującego standardu, są obowiązane do opracowania i realizacji programu naprawczego do końca 2010 r.</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Podmiotowi prowadzącemu dom pomocy społecznej, który jeszcze nie osiągnął obowiązującego standardu, wojewoda wydaje zezwolenie warunkowe na czas realizacji programu naprawczego.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Zachowują moc zezwolenia na prowadzenie domu pomocy społecznej wydane przed dniem wejścia w życie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Zezwolenia warunkowe na prowadzenie domu pomocy społecznej zachowują moc nie dłużej niż do dnia 31 grudnia 2010 r.</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Od dnia 1 stycznia 2009 r. organ gminy nie może kierować osób do domu pomocy społecznej prowadzonego na podstawie zezwolenia warunkowego.</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Opłata za pobyt w domu pomocy społecznej prowadzonym na podstawie zezwolenia warunkowego po dniu 31 grudnia 2007 r. nie może ulec podwyższeniu, aż do miesiąca, w którym zostanie wydane zezwolenie na prowadzenie domu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153.</w:t>
      </w:r>
      <w:r>
        <w:rPr>
          <w:rFonts w:ascii="Times New Roman"/>
          <w:b/>
          <w:i w:val="false"/>
          <w:color w:val="000000"/>
          <w:sz w:val="24"/>
          <w:lang w:val="pl-Pl"/>
        </w:rPr>
        <w:t xml:space="preserve"> [Okres przejściowy dla placówek prowadzonych w ramach działalności gospodarczej]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Podmioty prowadzące w dniu wejścia w życie niniejszej ustawy placówki zapewniające całodobową opiekę osobom niepełnosprawnym, przewlekle chorym lub osobom w podeszłym wieku, które w dniu wejścia w życie ustawy nie spełniają wymagań, o których mowa w art. 67 i 68, są obowiązane dostosować do tych wymagań placówki w terminie jednego roku od dnia wejścia w życie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 xml:space="preserve">Art.  154.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155.</w:t>
      </w:r>
      <w:r>
        <w:rPr>
          <w:rFonts w:ascii="Times New Roman"/>
          <w:b/>
          <w:i w:val="false"/>
          <w:color w:val="000000"/>
          <w:sz w:val="24"/>
          <w:lang w:val="pl-Pl"/>
        </w:rPr>
        <w:t xml:space="preserve"> [Dotacje celowe i skierowania do domów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 osób umieszczonych w domu pomocy społecznej na podstawie skierowania wydanego przed dniem 1 stycznia 2004 r. stosuje się dotychczasowe przepisy o właściwości miejscowej gminy.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Kwota dotacji celowej z budżetu państwa na domy pomocy społecznej wyliczona zgodnie z art. 87 ustawy z dnia 13 listopada 2003 r. o dochodach jednostek samorządu terytorialnego może być w uzasadnionych przypadkach zmniejszona lub zwiększona, nie więcej jednak niż o 20%, w zależności od znajdujących się w powiecie typów domów oraz uzyskanych dochodów z tytułu odpłatności za pobyt w domu, z zastrzeżeniem ust. 2a.</w:t>
      </w:r>
    </w:p>
    <w:p>
      <w:pPr>
        <w:spacing w:before="26" w:after="0"/>
        <w:ind w:left="0"/>
        <w:jc w:val="left"/>
        <w:textAlignment w:val="auto"/>
      </w:pPr>
      <w:r>
        <w:rPr>
          <w:rFonts w:ascii="Times New Roman"/>
          <w:b w:val="false"/>
          <w:i w:val="false"/>
          <w:color w:val="000000"/>
          <w:sz w:val="24"/>
          <w:lang w:val="pl-Pl"/>
        </w:rPr>
        <w:t xml:space="preserve">2a. </w:t>
      </w:r>
      <w:r>
        <w:rPr>
          <w:rFonts w:ascii="Times New Roman"/>
          <w:b w:val="false"/>
          <w:i w:val="false"/>
          <w:color w:val="000000"/>
          <w:sz w:val="24"/>
          <w:lang w:val="pl-Pl"/>
        </w:rPr>
        <w:t>W przypadku powiatów prowadzących lub zlecających prowadzenie domów pomocy społecznej, o których mowa w art. 56 pkt 5, dotacja może być w uzasadnionych przypadkach zwiększona, nie więcej jednak niż o 50%.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stosunku do osób umieszczonych w domu pomocy społecznej na podstawie skierowania wydanego przed dniem 1 stycznia 2004 r., decyzje zmieniające decyzje o odpłatności i o skierowaniu do domu pomocy społecznej wydaje starosta właściwy ze względu na położenie domu.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156.</w:t>
      </w:r>
      <w:r>
        <w:rPr>
          <w:rFonts w:ascii="Times New Roman"/>
          <w:b/>
          <w:i w:val="false"/>
          <w:color w:val="000000"/>
          <w:sz w:val="24"/>
          <w:lang w:val="pl-Pl"/>
        </w:rPr>
        <w:t xml:space="preserve"> [Kwalifikacje pracownika socjalnego]</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które przed dniem wejścia w życie niniejszej ustawy były zatrudnione na stanowisku pracownika socjalnego na podstawie dotychczasowych przepisów, zachowują uprawnienia do wykonywania zawodu.</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Osoby, które przed dniem 1 maja 2004 r. ukończyły studia wyższe na kierunkach: pedagogika, psychologia, politologia, politologia i nauki społeczne lub socjologia, mogą wykonywać zawód pracownika socjalnego.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kierujące placówkami opiekuńczo-wychowawczymi i ośrodkami adopcyjno-opiekuńczymi powinny ukończyć specjalizację nie później niż do końca 2005 r.; osobom tym zalicza się staż pracy w placówkach opiekuńczo-wychowawczych i ośrodkach adopcyjno-opiekuńczych.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które w okresie 3,5 roku od dnia wejścia w życie ustawy ukończą studia wyższe magisterskie na kierunkach: pedagogika, psychologia, politologia lub socjologia, mogą wykonywać zawód pracownika socjalnego.</w:t>
      </w:r>
    </w:p>
    <w:p>
      <w:pPr>
        <w:spacing w:before="26" w:after="0"/>
        <w:ind w:left="0"/>
        <w:jc w:val="left"/>
        <w:textAlignment w:val="auto"/>
      </w:pPr>
      <w:r>
        <w:rPr>
          <w:rFonts w:ascii="Times New Roman"/>
          <w:b w:val="false"/>
          <w:i w:val="false"/>
          <w:color w:val="000000"/>
          <w:sz w:val="24"/>
          <w:lang w:val="pl-Pl"/>
        </w:rPr>
        <w:t xml:space="preserve">3a. </w:t>
      </w:r>
      <w:r>
        <w:rPr>
          <w:rFonts w:ascii="Times New Roman"/>
          <w:b w:val="false"/>
          <w:i w:val="false"/>
          <w:color w:val="000000"/>
          <w:sz w:val="24"/>
          <w:lang w:val="pl-Pl"/>
        </w:rPr>
        <w:t>Osoby, które przed dniem 1 maja 2004 r. rozpoczęły studia wyższe licencjackie lub wyższe magisterskie na kierunkach: pedagogika, psychologia, politologia lub socjologia, po uzyskaniu dyplomu ukończenia tych studiów mogą wykonywać zawód pracownika socjalnego.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Osoby zatrudnione przed dniem wejścia w życie ustawy na stanowisku aspiranta pracy socjalnej, które w okresie 3,5 roku od dnia wejścia w życie ustawy ukończą studia wyższe na kierunkach: pedagogika, psychologia, politologia lub socjologia i uzyskają tytuł licencjata, mogą wykonywać zawód pracownika socjalnego.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Osoby zatrudnione przed dniem wejścia w życie ustawy na stanowisku aspiranta pracy socjalnej, które w okresie 5,5 roku od dnia wejścia w życie ustawy ukończą studia wyższe magisterskie na kierunkach: pedagogika, psychologia, politologia lub socjologia, mogą wykonywać zawód pracownika socjalnego.</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157.</w:t>
      </w:r>
      <w:r>
        <w:rPr>
          <w:rFonts w:ascii="Times New Roman"/>
          <w:b/>
          <w:i w:val="false"/>
          <w:color w:val="000000"/>
          <w:sz w:val="24"/>
          <w:lang w:val="pl-Pl"/>
        </w:rPr>
        <w:t xml:space="preserve"> [Kadencja Rady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Rada Pomocy Społecznej powołana w 2003 r. działa przez okres kadencji, który wynosi 3 lata.</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158.</w:t>
      </w:r>
      <w:r>
        <w:rPr>
          <w:rFonts w:ascii="Times New Roman"/>
          <w:b/>
          <w:i w:val="false"/>
          <w:color w:val="000000"/>
          <w:sz w:val="24"/>
          <w:lang w:val="pl-Pl"/>
        </w:rPr>
        <w:t xml:space="preserve"> [Dodatek pielęgnacyjny dla mieszkańca domu pomocy społecznej]</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Dodatek pielęgnacyjny nie przysługuje osobom przebywającym w ponadgminnym domu pomocy społecznej, skierowanym do domu pomocy społecznej przed dniem 1 stycznia 2004 r., chyba że przebywają poza tym domem przez okres dłuższy niż 2 tygodnie w miesiącu.</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159.</w:t>
      </w:r>
      <w:r>
        <w:rPr>
          <w:rFonts w:ascii="Times New Roman"/>
          <w:b/>
          <w:i w:val="false"/>
          <w:color w:val="000000"/>
          <w:sz w:val="24"/>
          <w:lang w:val="pl-Pl"/>
        </w:rPr>
        <w:t xml:space="preserve"> [Dotychczasowe przepisy wykonawcze]</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Dotychczasowe przepisy wykonawcze wydane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29 listopada 1990 r. o pomocy społecznej zachowują moc do czasu wydania przepisów wykonawczych na podstawie tej ustawy.</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160.</w:t>
      </w:r>
      <w:r>
        <w:rPr>
          <w:rFonts w:ascii="Times New Roman"/>
          <w:b/>
          <w:i w:val="false"/>
          <w:color w:val="000000"/>
          <w:sz w:val="24"/>
          <w:lang w:val="pl-Pl"/>
        </w:rPr>
        <w:t xml:space="preserve"> [Przepis derogacyjny]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 xml:space="preserve">Traci moc </w:t>
      </w:r>
      <w:r>
        <w:rPr>
          <w:rFonts w:ascii="Times New Roman"/>
          <w:b w:val="false"/>
          <w:i w:val="false"/>
          <w:color w:val="1b1b1b"/>
          <w:sz w:val="24"/>
          <w:lang w:val="pl-Pl"/>
        </w:rPr>
        <w:t>ustawa</w:t>
      </w:r>
      <w:r>
        <w:rPr>
          <w:rFonts w:ascii="Times New Roman"/>
          <w:b w:val="false"/>
          <w:i w:val="false"/>
          <w:color w:val="000000"/>
          <w:sz w:val="24"/>
          <w:lang w:val="pl-Pl"/>
        </w:rPr>
        <w:t xml:space="preserve"> z dnia 29 listopada 1990 r. o pomocy społecznej.</w:t>
      </w:r>
    </w:p>
    <w:p>
      <w:pPr>
        <w:spacing w:before="80" w:after="0"/>
        <w:ind w:left="0"/>
        <w:jc w:val="left"/>
        <w:textAlignment w:val="auto"/>
      </w:pPr>
    </w:p>
    <w:p>
      <w:pPr>
        <w:spacing w:after="0"/>
        <w:ind w:left="0"/>
        <w:jc w:val="left"/>
        <w:textAlignment w:val="auto"/>
      </w:pPr>
      <w:r>
        <w:rPr>
          <w:rFonts w:ascii="Times New Roman"/>
          <w:b/>
          <w:i w:val="false"/>
          <w:color w:val="000000"/>
          <w:sz w:val="24"/>
          <w:lang w:val="pl-Pl"/>
        </w:rPr>
        <w:t>Art.  161.</w:t>
      </w:r>
      <w:r>
        <w:rPr>
          <w:rFonts w:ascii="Times New Roman"/>
          <w:b/>
          <w:i w:val="false"/>
          <w:color w:val="000000"/>
          <w:sz w:val="24"/>
          <w:lang w:val="pl-Pl"/>
        </w:rPr>
        <w:t xml:space="preserve"> [Wejście w życie ustawy]</w:t>
      </w:r>
      <w:r>
        <w:rPr>
          <w:rFonts w:ascii="Times New Roman"/>
          <w:b/>
          <w:i w:val="false"/>
          <w:color w:val="000000"/>
          <w:sz w:val="24"/>
          <w:lang w:val="pl-Pl"/>
        </w:rPr>
        <w:t xml:space="preserve"> </w:t>
      </w:r>
    </w:p>
    <w:p>
      <w:pPr>
        <w:spacing w:after="0"/>
        <w:ind w:left="0"/>
        <w:jc w:val="left"/>
        <w:textAlignment w:val="auto"/>
      </w:pPr>
      <w:r>
        <w:rPr>
          <w:rFonts w:ascii="Times New Roman"/>
          <w:b w:val="false"/>
          <w:i w:val="false"/>
          <w:color w:val="000000"/>
          <w:sz w:val="24"/>
          <w:lang w:val="pl-Pl"/>
        </w:rPr>
        <w:t>Ustawa wchodzi w życie z dniem 1 maja 2004 r., z wyjątkiem:</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art. 135, który wchodzi w życie z dniem ogłoszenia, z mocą od dnia 1 stycznia 2004 r.;</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art. 5 pkt 3, który wchodzi w życie z dniem uzyskania przez Rzeczpospolitą Polską członkostwa w Unii Europejskiej </w:t>
      </w:r>
      <w:r>
        <w:rPr>
          <w:rFonts w:ascii="Times New Roman"/>
          <w:b w:val="false"/>
          <w:i w:val="false"/>
          <w:color w:val="000000"/>
          <w:sz w:val="20"/>
          <w:vertAlign w:val="superscript"/>
          <w:lang w:val="pl-Pl"/>
        </w:rPr>
        <w:t>25</w:t>
      </w:r>
      <w:r>
        <w:rPr>
          <w:rFonts w:ascii="Times New Roman"/>
          <w:b w:val="false"/>
          <w:i w:val="false"/>
          <w:color w:val="000000"/>
          <w:sz w:val="24"/>
          <w:lang w:val="pl-Pl"/>
        </w:rPr>
        <w:t xml:space="preserve"> ;</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art. 86 ust. 2 i art. 140, które wchodzą w życie z dniem 1 stycznia 2005 r.</w:t>
      </w:r>
    </w:p>
    <w:p>
      <w:pPr>
        <w:spacing w:before="250" w:after="0"/>
        <w:ind w:left="0"/>
        <w:jc w:val="left"/>
        <w:textAlignment w:val="auto"/>
      </w:pPr>
      <w:r>
        <w:rPr>
          <w:rFonts w:ascii="Times New Roman"/>
          <w:b w:val="false"/>
          <w:i w:val="false"/>
          <w:color w:val="000000"/>
          <w:sz w:val="20"/>
          <w:vertAlign w:val="superscript"/>
          <w:lang w:val="pl-Pl"/>
        </w:rPr>
        <w:t>1</w:t>
      </w:r>
      <w:r>
        <w:rPr>
          <w:rFonts w:ascii="Times New Roman"/>
          <w:b w:val="false"/>
          <w:i w:val="false"/>
          <w:color w:val="000000"/>
          <w:sz w:val="24"/>
          <w:lang w:val="pl-Pl"/>
        </w:rPr>
        <w:t> Kwota nieaktualna. Obecnie: 634 zł – zob. § 1 pkt 1 lit. a) rozporządzenia Rady Ministrów z dnia 14 lipca 2015 r. w sprawie zweryfikowanych kryteriów dochodowych oraz kwot świadczeń pieniężnych z pomocy społecznej (Dz.U.2015.1058).</w:t>
      </w:r>
    </w:p>
    <w:p>
      <w:pPr>
        <w:spacing w:after="0"/>
        <w:ind w:left="0"/>
        <w:jc w:val="left"/>
        <w:textAlignment w:val="auto"/>
      </w:pPr>
      <w:r>
        <w:rPr>
          <w:rFonts w:ascii="Times New Roman"/>
          <w:b w:val="false"/>
          <w:i w:val="false"/>
          <w:color w:val="000000"/>
          <w:sz w:val="20"/>
          <w:vertAlign w:val="superscript"/>
          <w:lang w:val="pl-Pl"/>
        </w:rPr>
        <w:t>2</w:t>
      </w:r>
      <w:r>
        <w:rPr>
          <w:rFonts w:ascii="Times New Roman"/>
          <w:b w:val="false"/>
          <w:i w:val="false"/>
          <w:color w:val="000000"/>
          <w:sz w:val="24"/>
          <w:lang w:val="pl-Pl"/>
        </w:rPr>
        <w:t> Kwota nieaktualna. Obecnie: 514 zł – zob. § 1 pkt 1 lit. b) rozporządzenia Rady Ministrów z dnia 14 lipca 2015 r. w sprawie zweryfikowanych kryteriów dochodowych oraz kwot świadczeń pieniężnych z pomocy społecznej (Dz.U.2015.1058).</w:t>
      </w:r>
    </w:p>
    <w:p>
      <w:pPr>
        <w:spacing w:after="0"/>
        <w:ind w:left="0"/>
        <w:jc w:val="left"/>
        <w:textAlignment w:val="auto"/>
      </w:pPr>
      <w:r>
        <w:rPr>
          <w:rFonts w:ascii="Times New Roman"/>
          <w:b w:val="false"/>
          <w:i w:val="false"/>
          <w:color w:val="000000"/>
          <w:sz w:val="20"/>
          <w:vertAlign w:val="superscript"/>
          <w:lang w:val="pl-Pl"/>
        </w:rPr>
        <w:t>3</w:t>
      </w:r>
      <w:r>
        <w:rPr>
          <w:rFonts w:ascii="Times New Roman"/>
          <w:b w:val="false"/>
          <w:i w:val="false"/>
          <w:color w:val="000000"/>
          <w:sz w:val="24"/>
          <w:lang w:val="pl-Pl"/>
        </w:rPr>
        <w:t> Art. 8 ust. 4 pkt 8 dodany przez art. 2 ustawy z dnia 13 maja 2016 r. (Dz.U.2016.753) zmieniającej nin. ustawę z dniem 2 września 2016 r.</w:t>
      </w:r>
    </w:p>
    <w:p>
      <w:pPr>
        <w:spacing w:after="0"/>
        <w:ind w:left="0"/>
        <w:jc w:val="left"/>
        <w:textAlignment w:val="auto"/>
      </w:pPr>
      <w:r>
        <w:rPr>
          <w:rFonts w:ascii="Times New Roman"/>
          <w:b w:val="false"/>
          <w:i w:val="false"/>
          <w:color w:val="000000"/>
          <w:sz w:val="20"/>
          <w:vertAlign w:val="superscript"/>
          <w:lang w:val="pl-Pl"/>
        </w:rPr>
        <w:t>4</w:t>
      </w:r>
      <w:r>
        <w:rPr>
          <w:rFonts w:ascii="Times New Roman"/>
          <w:b w:val="false"/>
          <w:i w:val="false"/>
          <w:color w:val="000000"/>
          <w:sz w:val="24"/>
          <w:lang w:val="pl-Pl"/>
        </w:rPr>
        <w:t> Kwota nieaktualna. Obecnie: 288 zł – zob. § 1 pkt 3 rozporządzenia Rady Ministrów z dnia 14 lipca 2015 r. w sprawie zweryfikowanych kryteriów dochodowych oraz kwot świadczeń pieniężnych z pomocy społecznej (Dz.U.2015.1058).</w:t>
      </w:r>
    </w:p>
    <w:p>
      <w:pPr>
        <w:spacing w:after="0"/>
        <w:ind w:left="0"/>
        <w:jc w:val="left"/>
        <w:textAlignment w:val="auto"/>
      </w:pPr>
      <w:r>
        <w:rPr>
          <w:rFonts w:ascii="Times New Roman"/>
          <w:b w:val="false"/>
          <w:i w:val="false"/>
          <w:color w:val="000000"/>
          <w:sz w:val="20"/>
          <w:vertAlign w:val="superscript"/>
          <w:lang w:val="pl-Pl"/>
        </w:rPr>
        <w:t>5</w:t>
      </w:r>
      <w:r>
        <w:rPr>
          <w:rFonts w:ascii="Times New Roman"/>
          <w:b w:val="false"/>
          <w:i w:val="false"/>
          <w:color w:val="000000"/>
          <w:sz w:val="24"/>
          <w:lang w:val="pl-Pl"/>
        </w:rPr>
        <w:t> Kwota nieaktualna. Obecnie: 604 zł – zob. § 1 pkt 2 lit. d) rozporządzenia Rady Ministrów z dnia 14 lipca 2015 r. w sprawie zweryfikowanych kryteriów dochodowych oraz kwot świadczeń pieniężnych z pomocy społecznej (Dz.U.2015.1058).</w:t>
      </w:r>
    </w:p>
    <w:p>
      <w:pPr>
        <w:spacing w:after="0"/>
        <w:ind w:left="0"/>
        <w:jc w:val="left"/>
        <w:textAlignment w:val="auto"/>
      </w:pPr>
      <w:r>
        <w:rPr>
          <w:rFonts w:ascii="Times New Roman"/>
          <w:b w:val="false"/>
          <w:i w:val="false"/>
          <w:color w:val="000000"/>
          <w:sz w:val="20"/>
          <w:vertAlign w:val="superscript"/>
          <w:lang w:val="pl-Pl"/>
        </w:rPr>
        <w:t>6</w:t>
      </w:r>
      <w:r>
        <w:rPr>
          <w:rFonts w:ascii="Times New Roman"/>
          <w:b w:val="false"/>
          <w:i w:val="false"/>
          <w:color w:val="000000"/>
          <w:sz w:val="24"/>
          <w:lang w:val="pl-Pl"/>
        </w:rPr>
        <w:t> Art. 48 zmieniony przez art. 1 pkt 9 ustawy z dnia 5 sierpnia 2015 r. (Dz.U.2015.1310) zmieniającej nin. ustawę z dniem 5 września 2016 r.</w:t>
      </w:r>
    </w:p>
    <w:p>
      <w:pPr>
        <w:spacing w:after="0"/>
        <w:ind w:left="0"/>
        <w:jc w:val="left"/>
        <w:textAlignment w:val="auto"/>
      </w:pPr>
      <w:r>
        <w:rPr>
          <w:rFonts w:ascii="Times New Roman"/>
          <w:b w:val="false"/>
          <w:i w:val="false"/>
          <w:color w:val="000000"/>
          <w:sz w:val="20"/>
          <w:vertAlign w:val="superscript"/>
          <w:lang w:val="pl-Pl"/>
        </w:rPr>
        <w:t>7</w:t>
      </w:r>
      <w:r>
        <w:rPr>
          <w:rFonts w:ascii="Times New Roman"/>
          <w:b w:val="false"/>
          <w:i w:val="false"/>
          <w:color w:val="000000"/>
          <w:sz w:val="24"/>
          <w:lang w:val="pl-Pl"/>
        </w:rPr>
        <w:t> Art. 48a zmieniony przez art. 1 pkt 10 ustawy z dnia 5 sierpnia 2015 r. (Dz.U.2015.1310) zmieniającej nin. ustawę z dniem 5 września 2016 r.</w:t>
      </w:r>
    </w:p>
    <w:p>
      <w:pPr>
        <w:spacing w:after="0"/>
        <w:ind w:left="0"/>
        <w:jc w:val="left"/>
        <w:textAlignment w:val="auto"/>
      </w:pPr>
      <w:r>
        <w:rPr>
          <w:rFonts w:ascii="Times New Roman"/>
          <w:b w:val="false"/>
          <w:i w:val="false"/>
          <w:color w:val="000000"/>
          <w:sz w:val="20"/>
          <w:vertAlign w:val="superscript"/>
          <w:lang w:val="pl-Pl"/>
        </w:rPr>
        <w:t>8</w:t>
      </w:r>
      <w:r>
        <w:rPr>
          <w:rFonts w:ascii="Times New Roman"/>
          <w:b w:val="false"/>
          <w:i w:val="false"/>
          <w:color w:val="000000"/>
          <w:sz w:val="24"/>
          <w:lang w:val="pl-Pl"/>
        </w:rPr>
        <w:t> Art. 48b dodany przez art. 1 pkt 11 ustawy z dnia 5 sierpnia 2015 r. (Dz.U.2015.1310) zmieniającej nin. ustawę z dniem 5 września 2016 r.</w:t>
      </w:r>
    </w:p>
    <w:p>
      <w:pPr>
        <w:spacing w:after="0"/>
        <w:ind w:left="0"/>
        <w:jc w:val="left"/>
        <w:textAlignment w:val="auto"/>
      </w:pPr>
      <w:r>
        <w:rPr>
          <w:rFonts w:ascii="Times New Roman"/>
          <w:b w:val="false"/>
          <w:i w:val="false"/>
          <w:color w:val="000000"/>
          <w:sz w:val="20"/>
          <w:vertAlign w:val="superscript"/>
          <w:lang w:val="pl-Pl"/>
        </w:rPr>
        <w:t>9</w:t>
      </w:r>
      <w:r>
        <w:rPr>
          <w:rFonts w:ascii="Times New Roman"/>
          <w:b w:val="false"/>
          <w:i w:val="false"/>
          <w:color w:val="000000"/>
          <w:sz w:val="24"/>
          <w:lang w:val="pl-Pl"/>
        </w:rPr>
        <w:t xml:space="preserve"> W okresie od dnia 1 stycznia 2016 r. do dnia 31 grudnia 2016 r. kwota dotacji wynosi 200% zgodnie z </w:t>
      </w:r>
      <w:r>
        <w:rPr>
          <w:rFonts w:ascii="Times New Roman"/>
          <w:b w:val="false"/>
          <w:i w:val="false"/>
          <w:color w:val="1b1b1b"/>
          <w:sz w:val="24"/>
          <w:lang w:val="pl-Pl"/>
        </w:rPr>
        <w:t>art. 2 ust. 1</w:t>
      </w:r>
      <w:r>
        <w:rPr>
          <w:rFonts w:ascii="Times New Roman"/>
          <w:b w:val="false"/>
          <w:i w:val="false"/>
          <w:color w:val="000000"/>
          <w:sz w:val="24"/>
          <w:lang w:val="pl-Pl"/>
        </w:rPr>
        <w:t xml:space="preserve"> ustawy z dnia 5 sierpnia 2015 r. (Dz.U.2015.1310).</w:t>
      </w:r>
    </w:p>
    <w:p>
      <w:pPr>
        <w:spacing w:after="0"/>
        <w:ind w:left="0"/>
        <w:jc w:val="left"/>
        <w:textAlignment w:val="auto"/>
      </w:pPr>
      <w:r>
        <w:rPr>
          <w:rFonts w:ascii="Times New Roman"/>
          <w:b w:val="false"/>
          <w:i w:val="false"/>
          <w:color w:val="000000"/>
          <w:sz w:val="20"/>
          <w:vertAlign w:val="superscript"/>
          <w:lang w:val="pl-Pl"/>
        </w:rPr>
        <w:t>10</w:t>
      </w:r>
      <w:r>
        <w:rPr>
          <w:rFonts w:ascii="Times New Roman"/>
          <w:b w:val="false"/>
          <w:i w:val="false"/>
          <w:color w:val="000000"/>
          <w:sz w:val="24"/>
          <w:lang w:val="pl-Pl"/>
        </w:rPr>
        <w:t> Kwota nieaktualna. Obecnie: 606 zł - zob. § 1 pkt 2 lit. b rozporządzenia Rady Ministrów z dnia 14 lipca 2015 r. w sprawie zweryfikowanych kryteriów dochodowych oraz kwot świadczeń pieniężnych z pomocy społecznej (Dz.U.2015.1058).</w:t>
      </w:r>
    </w:p>
    <w:p>
      <w:pPr>
        <w:spacing w:after="0"/>
        <w:ind w:left="0"/>
        <w:jc w:val="left"/>
        <w:textAlignment w:val="auto"/>
      </w:pPr>
      <w:r>
        <w:rPr>
          <w:rFonts w:ascii="Times New Roman"/>
          <w:b w:val="false"/>
          <w:i w:val="false"/>
          <w:color w:val="000000"/>
          <w:sz w:val="20"/>
          <w:vertAlign w:val="superscript"/>
          <w:lang w:val="pl-Pl"/>
        </w:rPr>
        <w:t>11</w:t>
      </w:r>
      <w:r>
        <w:rPr>
          <w:rFonts w:ascii="Times New Roman"/>
          <w:b w:val="false"/>
          <w:i w:val="false"/>
          <w:color w:val="000000"/>
          <w:sz w:val="24"/>
          <w:lang w:val="pl-Pl"/>
        </w:rPr>
        <w:t> Kwota nieaktualna. Obecnie: 1335 zł - zob. § 1 pkt 2 lit. c rozporządzenia Rady Ministrów z dnia 14 lipca 2015 r. w sprawie zweryfikowanych kryteriów dochodowych oraz kwot świadczeń pieniężnych z pomocy społecznej (Dz.U.2015.1058).</w:t>
      </w:r>
    </w:p>
    <w:p>
      <w:pPr>
        <w:spacing w:after="0"/>
        <w:ind w:left="0"/>
        <w:jc w:val="left"/>
        <w:textAlignment w:val="auto"/>
      </w:pPr>
      <w:r>
        <w:rPr>
          <w:rFonts w:ascii="Times New Roman"/>
          <w:b w:val="false"/>
          <w:i w:val="false"/>
          <w:color w:val="000000"/>
          <w:sz w:val="20"/>
          <w:vertAlign w:val="superscript"/>
          <w:lang w:val="pl-Pl"/>
        </w:rPr>
        <w:t>12</w:t>
      </w:r>
      <w:r>
        <w:rPr>
          <w:rFonts w:ascii="Times New Roman"/>
          <w:b w:val="false"/>
          <w:i w:val="false"/>
          <w:color w:val="000000"/>
          <w:sz w:val="24"/>
          <w:lang w:val="pl-Pl"/>
        </w:rPr>
        <w:t> Art. 107 ust. 3 zmieniony przez art. 4 pkt 8 lit. a ustawy z dnia 10 lipca 2015 r. (Dz.U.2015.1359) zmieniającej nin. ustawę z dniem 11 września 2016 r.</w:t>
      </w:r>
    </w:p>
    <w:p>
      <w:pPr>
        <w:spacing w:after="0"/>
        <w:ind w:left="0"/>
        <w:jc w:val="left"/>
        <w:textAlignment w:val="auto"/>
      </w:pPr>
      <w:r>
        <w:rPr>
          <w:rFonts w:ascii="Times New Roman"/>
          <w:b w:val="false"/>
          <w:i w:val="false"/>
          <w:color w:val="000000"/>
          <w:sz w:val="20"/>
          <w:vertAlign w:val="superscript"/>
          <w:lang w:val="pl-Pl"/>
        </w:rPr>
        <w:t>13</w:t>
      </w:r>
      <w:r>
        <w:rPr>
          <w:rFonts w:ascii="Times New Roman"/>
          <w:b w:val="false"/>
          <w:i w:val="false"/>
          <w:color w:val="000000"/>
          <w:sz w:val="24"/>
          <w:lang w:val="pl-Pl"/>
        </w:rPr>
        <w:t> Art. 107 ust. 5e dodany przez art. 4 pkt 8 lit. b ustawy z dnia 10 lipca 2015 r. (Dz.U.2015.1359) zmieniającej nin. ustawę z dniem 11 września 2016 r.</w:t>
      </w:r>
    </w:p>
    <w:p>
      <w:pPr>
        <w:spacing w:after="0"/>
        <w:ind w:left="0"/>
        <w:jc w:val="left"/>
        <w:textAlignment w:val="auto"/>
      </w:pPr>
      <w:r>
        <w:rPr>
          <w:rFonts w:ascii="Times New Roman"/>
          <w:b w:val="false"/>
          <w:i w:val="false"/>
          <w:color w:val="000000"/>
          <w:sz w:val="20"/>
          <w:vertAlign w:val="superscript"/>
          <w:lang w:val="pl-Pl"/>
        </w:rPr>
        <w:t>14</w:t>
      </w:r>
      <w:r>
        <w:rPr>
          <w:rFonts w:ascii="Times New Roman"/>
          <w:b w:val="false"/>
          <w:i w:val="false"/>
          <w:color w:val="000000"/>
          <w:sz w:val="24"/>
          <w:lang w:val="pl-Pl"/>
        </w:rPr>
        <w:t> Art. 107 ust. 5f dodany przez art. 4 pkt 8 lit. b ustawy z dnia 10 lipca 2015 r. (Dz.U.2015.1359) zmieniającej nin. ustawę z dniem 11 września 2016 r.</w:t>
      </w:r>
    </w:p>
    <w:p>
      <w:pPr>
        <w:spacing w:after="0"/>
        <w:ind w:left="0"/>
        <w:jc w:val="left"/>
        <w:textAlignment w:val="auto"/>
      </w:pPr>
      <w:r>
        <w:rPr>
          <w:rFonts w:ascii="Times New Roman"/>
          <w:b w:val="false"/>
          <w:i w:val="false"/>
          <w:color w:val="000000"/>
          <w:sz w:val="20"/>
          <w:vertAlign w:val="superscript"/>
          <w:lang w:val="pl-Pl"/>
        </w:rPr>
        <w:t>15</w:t>
      </w:r>
      <w:r>
        <w:rPr>
          <w:rFonts w:ascii="Times New Roman"/>
          <w:b w:val="false"/>
          <w:i w:val="false"/>
          <w:color w:val="000000"/>
          <w:sz w:val="24"/>
          <w:lang w:val="pl-Pl"/>
        </w:rPr>
        <w:t> Art. 107 ust. 5g dodany przez art. 4 pkt 8 lit. b ustawy z dnia 10 lipca 2015 r. (Dz.U.2015.1359) zmieniającej nin. ustawę z dniem 11 września 2016 r.</w:t>
      </w:r>
    </w:p>
    <w:p>
      <w:pPr>
        <w:spacing w:after="0"/>
        <w:ind w:left="0"/>
        <w:jc w:val="left"/>
        <w:textAlignment w:val="auto"/>
      </w:pPr>
      <w:r>
        <w:rPr>
          <w:rFonts w:ascii="Times New Roman"/>
          <w:b w:val="false"/>
          <w:i w:val="false"/>
          <w:color w:val="000000"/>
          <w:sz w:val="20"/>
          <w:vertAlign w:val="superscript"/>
          <w:lang w:val="pl-Pl"/>
        </w:rPr>
        <w:t>16</w:t>
      </w:r>
      <w:r>
        <w:rPr>
          <w:rFonts w:ascii="Times New Roman"/>
          <w:b w:val="false"/>
          <w:i w:val="false"/>
          <w:color w:val="000000"/>
          <w:sz w:val="24"/>
          <w:lang w:val="pl-Pl"/>
        </w:rPr>
        <w:t> Art. 107 ust. 5h dodany przez art. 4 pkt 8 lit. b ustawy z dnia 10 lipca 2015 r. (Dz.U.2015.1359) zmieniającej nin. ustawę z dniem 11 września 2016 r.</w:t>
      </w:r>
    </w:p>
    <w:p>
      <w:pPr>
        <w:spacing w:after="0"/>
        <w:ind w:left="0"/>
        <w:jc w:val="left"/>
        <w:textAlignment w:val="auto"/>
      </w:pPr>
      <w:r>
        <w:rPr>
          <w:rFonts w:ascii="Times New Roman"/>
          <w:b w:val="false"/>
          <w:i w:val="false"/>
          <w:color w:val="000000"/>
          <w:sz w:val="20"/>
          <w:vertAlign w:val="superscript"/>
          <w:lang w:val="pl-Pl"/>
        </w:rPr>
        <w:t>17</w:t>
      </w:r>
      <w:r>
        <w:rPr>
          <w:rFonts w:ascii="Times New Roman"/>
          <w:b w:val="false"/>
          <w:i w:val="false"/>
          <w:color w:val="000000"/>
          <w:sz w:val="24"/>
          <w:lang w:val="pl-Pl"/>
        </w:rPr>
        <w:t> Art. 107 ust. 6 zmieniony przez art. 4 pkt 8 lit. c ustawy z dnia 10 lipca 2015 r. (Dz.U.2015.1359) zmieniającej nin. ustawę z dniem 11 września 2016 r.</w:t>
      </w:r>
    </w:p>
    <w:p>
      <w:pPr>
        <w:spacing w:after="0"/>
        <w:ind w:left="0"/>
        <w:jc w:val="left"/>
        <w:textAlignment w:val="auto"/>
      </w:pPr>
      <w:r>
        <w:rPr>
          <w:rFonts w:ascii="Times New Roman"/>
          <w:b w:val="false"/>
          <w:i w:val="false"/>
          <w:color w:val="000000"/>
          <w:sz w:val="20"/>
          <w:vertAlign w:val="superscript"/>
          <w:lang w:val="pl-Pl"/>
        </w:rPr>
        <w:t>18</w:t>
      </w:r>
      <w:r>
        <w:rPr>
          <w:rFonts w:ascii="Times New Roman"/>
          <w:b w:val="false"/>
          <w:i w:val="false"/>
          <w:color w:val="000000"/>
          <w:sz w:val="24"/>
          <w:lang w:val="pl-Pl"/>
        </w:rPr>
        <w:t> Art. 111a zmieniony przez art. 2 pkt 1 ustawy z dnia 5 września 2016 r. (Dz.U.2016.1583) zmieniającej nin. ustawę z dniem 15 października 2016 r.</w:t>
      </w:r>
    </w:p>
    <w:p>
      <w:pPr>
        <w:spacing w:after="0"/>
        <w:ind w:left="0"/>
        <w:jc w:val="left"/>
        <w:textAlignment w:val="auto"/>
      </w:pPr>
      <w:r>
        <w:rPr>
          <w:rFonts w:ascii="Times New Roman"/>
          <w:b w:val="false"/>
          <w:i w:val="false"/>
          <w:color w:val="000000"/>
          <w:sz w:val="20"/>
          <w:vertAlign w:val="superscript"/>
          <w:lang w:val="pl-Pl"/>
        </w:rPr>
        <w:t>19</w:t>
      </w:r>
      <w:r>
        <w:rPr>
          <w:rFonts w:ascii="Times New Roman"/>
          <w:b w:val="false"/>
          <w:i w:val="false"/>
          <w:color w:val="000000"/>
          <w:sz w:val="24"/>
          <w:lang w:val="pl-Pl"/>
        </w:rPr>
        <w:t> Art. 112a zmieniony przez art. 2 pkt 2 ustawy z dnia 5 września 2016 r. (Dz.U.2016.1583) zmieniającej nin. ustawę z dniem 15 października 2016 r.</w:t>
      </w:r>
    </w:p>
    <w:p>
      <w:pPr>
        <w:spacing w:after="0"/>
        <w:ind w:left="0"/>
        <w:jc w:val="left"/>
        <w:textAlignment w:val="auto"/>
      </w:pPr>
      <w:r>
        <w:rPr>
          <w:rFonts w:ascii="Times New Roman"/>
          <w:b w:val="false"/>
          <w:i w:val="false"/>
          <w:color w:val="000000"/>
          <w:sz w:val="20"/>
          <w:vertAlign w:val="superscript"/>
          <w:lang w:val="pl-Pl"/>
        </w:rPr>
        <w:t>20</w:t>
      </w:r>
      <w:r>
        <w:rPr>
          <w:rFonts w:ascii="Times New Roman"/>
          <w:b w:val="false"/>
          <w:i w:val="false"/>
          <w:color w:val="000000"/>
          <w:sz w:val="24"/>
          <w:lang w:val="pl-Pl"/>
        </w:rPr>
        <w:t> Art. 113a uchylony przez art. 2 pkt 3 ustawy z dnia 5 września 2016 r. (Dz.U.2016.1583) zmieniającej nin. ustawę z dniem 15 października 2016 r.</w:t>
      </w:r>
    </w:p>
    <w:p>
      <w:pPr>
        <w:spacing w:after="0"/>
        <w:ind w:left="0"/>
        <w:jc w:val="left"/>
        <w:textAlignment w:val="auto"/>
      </w:pPr>
      <w:r>
        <w:rPr>
          <w:rFonts w:ascii="Times New Roman"/>
          <w:b w:val="false"/>
          <w:i w:val="false"/>
          <w:color w:val="000000"/>
          <w:sz w:val="20"/>
          <w:vertAlign w:val="superscript"/>
          <w:lang w:val="pl-Pl"/>
        </w:rPr>
        <w:t>21</w:t>
      </w:r>
      <w:r>
        <w:rPr>
          <w:rFonts w:ascii="Times New Roman"/>
          <w:b w:val="false"/>
          <w:i w:val="false"/>
          <w:color w:val="000000"/>
          <w:sz w:val="24"/>
          <w:lang w:val="pl-Pl"/>
        </w:rPr>
        <w:t> Art. 113b uchylony przez art. 2 pkt 3 ustawy z dnia 5 września 2016 r. (Dz.U.2016.1583) zmieniającej nin. ustawę z dniem 15 października 2016 r.</w:t>
      </w:r>
    </w:p>
    <w:p>
      <w:pPr>
        <w:spacing w:after="0"/>
        <w:ind w:left="0"/>
        <w:jc w:val="left"/>
        <w:textAlignment w:val="auto"/>
      </w:pPr>
      <w:r>
        <w:rPr>
          <w:rFonts w:ascii="Times New Roman"/>
          <w:b w:val="false"/>
          <w:i w:val="false"/>
          <w:color w:val="000000"/>
          <w:sz w:val="20"/>
          <w:vertAlign w:val="superscript"/>
          <w:lang w:val="pl-Pl"/>
        </w:rPr>
        <w:t>22</w:t>
      </w:r>
      <w:r>
        <w:rPr>
          <w:rFonts w:ascii="Times New Roman"/>
          <w:b w:val="false"/>
          <w:i w:val="false"/>
          <w:color w:val="000000"/>
          <w:sz w:val="24"/>
          <w:lang w:val="pl-Pl"/>
        </w:rPr>
        <w:t> Art. 113c dodany przez art. 2 pkt 4 ustawy z dnia 5 września 2016 r. (Dz.U.2016.1583) zmieniającej nin. ustawę z dniem 15 października 2016 r.</w:t>
      </w:r>
    </w:p>
    <w:p>
      <w:pPr>
        <w:spacing w:after="0"/>
        <w:ind w:left="0"/>
        <w:jc w:val="left"/>
        <w:textAlignment w:val="auto"/>
      </w:pPr>
      <w:r>
        <w:rPr>
          <w:rFonts w:ascii="Times New Roman"/>
          <w:b w:val="false"/>
          <w:i w:val="false"/>
          <w:color w:val="000000"/>
          <w:sz w:val="20"/>
          <w:vertAlign w:val="superscript"/>
          <w:lang w:val="pl-Pl"/>
        </w:rPr>
        <w:t>23</w:t>
      </w:r>
      <w:r>
        <w:rPr>
          <w:rFonts w:ascii="Times New Roman"/>
          <w:b w:val="false"/>
          <w:i w:val="false"/>
          <w:color w:val="000000"/>
          <w:sz w:val="24"/>
          <w:lang w:val="pl-Pl"/>
        </w:rPr>
        <w:t xml:space="preserve"> Utraciła moc na podstawie </w:t>
      </w:r>
      <w:r>
        <w:rPr>
          <w:rFonts w:ascii="Times New Roman"/>
          <w:b w:val="false"/>
          <w:i w:val="false"/>
          <w:color w:val="1b1b1b"/>
          <w:sz w:val="24"/>
          <w:lang w:val="pl-Pl"/>
        </w:rPr>
        <w:t>art. 88</w:t>
      </w:r>
      <w:r>
        <w:rPr>
          <w:rFonts w:ascii="Times New Roman"/>
          <w:b w:val="false"/>
          <w:i w:val="false"/>
          <w:color w:val="000000"/>
          <w:sz w:val="24"/>
          <w:lang w:val="pl-Pl"/>
        </w:rPr>
        <w:t xml:space="preserve"> ustawy z dnia 22 grudnia 2015 r. o zasadach uznawania kwalifikacji zawodowych nabytych w państwach członkowskich Unii Europejskiej (Dz.U.2016.65), która weszła w życie z dniem 18 stycznia 2016 r.</w:t>
      </w:r>
    </w:p>
    <w:p>
      <w:pPr>
        <w:spacing w:after="0"/>
        <w:ind w:left="0"/>
        <w:jc w:val="left"/>
        <w:textAlignment w:val="auto"/>
      </w:pPr>
      <w:r>
        <w:rPr>
          <w:rFonts w:ascii="Times New Roman"/>
          <w:b w:val="false"/>
          <w:i w:val="false"/>
          <w:color w:val="000000"/>
          <w:sz w:val="20"/>
          <w:vertAlign w:val="superscript"/>
          <w:lang w:val="pl-Pl"/>
        </w:rPr>
        <w:t>24</w:t>
      </w:r>
      <w:r>
        <w:rPr>
          <w:rFonts w:ascii="Times New Roman"/>
          <w:b w:val="false"/>
          <w:i w:val="false"/>
          <w:color w:val="000000"/>
          <w:sz w:val="24"/>
          <w:lang w:val="pl-Pl"/>
        </w:rPr>
        <w:t> Uchylony przez art. 4 pkt 5 ustawy z dnia 27 kwietnia 2012 r. o zmianie ustawy o wspieraniu rodziny i systemie pieczy zastępczej oraz niektórych innych ustaw (Dz.U.2012.579), która weszła w życie z dniem 8 czerwca 2012 r.</w:t>
      </w:r>
    </w:p>
    <w:p>
      <w:pPr>
        <w:spacing w:after="0"/>
        <w:ind w:left="0"/>
        <w:jc w:val="left"/>
        <w:textAlignment w:val="auto"/>
      </w:pPr>
      <w:r>
        <w:rPr>
          <w:rFonts w:ascii="Times New Roman"/>
          <w:b w:val="false"/>
          <w:i w:val="false"/>
          <w:color w:val="000000"/>
          <w:sz w:val="20"/>
          <w:vertAlign w:val="superscript"/>
          <w:lang w:val="pl-Pl"/>
        </w:rPr>
        <w:t>25</w:t>
      </w:r>
      <w:r>
        <w:rPr>
          <w:rFonts w:ascii="Times New Roman"/>
          <w:b w:val="false"/>
          <w:i w:val="false"/>
          <w:color w:val="000000"/>
          <w:sz w:val="24"/>
          <w:lang w:val="pl-Pl"/>
        </w:rPr>
        <w:t> Rzeczpospolita Polska uzyskała członkostwo w Unii Europejskiej z dniem 1 maja 2004 r.</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jc w:val="center"/>
    </w:pPr>
    <w:rPr>
      <w:rFonts w:ascii="Times New Roman" w:hAnsi="Times New Roman" w:eastAsia="Times New Roman" w:cs="Times New Roman"/>
      <w:b/>
      <w:color w:val="000000" w:themeColor="text1"/>
      <w:sz w:val="42"/>
    </w:rPr>
  </w:style>
  <w:style w:type="paragraph" w:styleId="TitleStyle">
    <w:name w:val="TitleStyle"/>
    <w:pPr>
      <w:spacing w:line="240" w:lineRule="auto"/>
      <w:jc w:val="left"/>
    </w:pPr>
    <w:rPr>
      <w:rFonts w:ascii="Times New Roman" w:hAnsi="Times New Roman" w:eastAsia="Times New Roman" w:cs="Times New Roman"/>
      <w:b/>
      <w:color w:val="000000" w:themeColor="text1"/>
      <w:sz w:val="32"/>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32"/>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 w:type="paragraph" w:styleId="DocDefaults">
    <w:name w:val="DocDefaults"/>
    <w:pPr>
      <w:spacing w:after="200" w:line="276" w:lineRule="auto"/>
    </w:pPr>
    <w:rPr>
      <w:rFonts w:ascii="Times New Roman" w:hAnsi="Times New Roman" w:eastAsia="Times New Roman" w:cs="Times New Roman" w:asciiTheme="minorHAnsi" w:hAnsiTheme="minorHAnsi" w:eastAsiaTheme="minorHAnsi" w:cstheme="minorBidi"/>
      <w:sz w:val="24"/>
      <w:szCs w:val="22"/>
      <w:lang w:val="pl-Pl"/>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